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45B3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  <w:r w:rsidRPr="007D0DF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9F27F1" wp14:editId="3CCC3E90">
            <wp:simplePos x="0" y="0"/>
            <wp:positionH relativeFrom="page">
              <wp:posOffset>3809999</wp:posOffset>
            </wp:positionH>
            <wp:positionV relativeFrom="paragraph">
              <wp:posOffset>-466725</wp:posOffset>
            </wp:positionV>
            <wp:extent cx="3893143" cy="1057275"/>
            <wp:effectExtent l="0" t="0" r="0" b="0"/>
            <wp:wrapNone/>
            <wp:docPr id="1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85" cy="105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DF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288F761" wp14:editId="5B86E847">
            <wp:simplePos x="0" y="0"/>
            <wp:positionH relativeFrom="column">
              <wp:posOffset>-609600</wp:posOffset>
            </wp:positionH>
            <wp:positionV relativeFrom="paragraph">
              <wp:posOffset>-676275</wp:posOffset>
            </wp:positionV>
            <wp:extent cx="3503838" cy="3028950"/>
            <wp:effectExtent l="0" t="0" r="0" b="0"/>
            <wp:wrapNone/>
            <wp:docPr id="3" name="Picture 3" descr="C:\Users\User\Desktop\EU Visibility New\EU for Georgia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U Visibility New\EU for Georgia_gener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3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FCC2E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 xml:space="preserve">   </w:t>
      </w:r>
    </w:p>
    <w:p w14:paraId="2D18C6C5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</w:p>
    <w:p w14:paraId="2A8E470A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</w:p>
    <w:p w14:paraId="2F480B72" w14:textId="7B86C245" w:rsidR="007E6CC0" w:rsidRPr="00CF20E1" w:rsidRDefault="00015895" w:rsidP="00C73538">
      <w:pPr>
        <w:jc w:val="center"/>
        <w:rPr>
          <w:b/>
          <w:sz w:val="24"/>
          <w:szCs w:val="24"/>
          <w:lang w:val="ka-GE"/>
        </w:rPr>
      </w:pPr>
      <w:r w:rsidRPr="00F55D67">
        <w:rPr>
          <w:b/>
          <w:sz w:val="24"/>
          <w:szCs w:val="24"/>
          <w:lang w:val="ka-GE"/>
        </w:rPr>
        <w:t>აღმოსავლეთ პარტნიორობ</w:t>
      </w:r>
      <w:r w:rsidR="00B47262">
        <w:rPr>
          <w:b/>
          <w:sz w:val="24"/>
          <w:szCs w:val="24"/>
          <w:lang w:val="ka-GE"/>
        </w:rPr>
        <w:t>ი</w:t>
      </w:r>
      <w:r w:rsidRPr="00F55D67">
        <w:rPr>
          <w:b/>
          <w:sz w:val="24"/>
          <w:szCs w:val="24"/>
          <w:lang w:val="ka-GE"/>
        </w:rPr>
        <w:t xml:space="preserve">ს სამოქალაქო საზოგადოების ფორუმის </w:t>
      </w:r>
      <w:r w:rsidR="00B04163">
        <w:rPr>
          <w:b/>
          <w:sz w:val="24"/>
          <w:szCs w:val="24"/>
          <w:lang w:val="ka-GE"/>
        </w:rPr>
        <w:t xml:space="preserve">საქართველოს </w:t>
      </w:r>
      <w:r w:rsidRPr="00F55D67">
        <w:rPr>
          <w:b/>
          <w:sz w:val="24"/>
          <w:szCs w:val="24"/>
          <w:lang w:val="ka-GE"/>
        </w:rPr>
        <w:t xml:space="preserve">ეროვნული </w:t>
      </w:r>
      <w:r w:rsidR="00B04163">
        <w:rPr>
          <w:b/>
          <w:sz w:val="24"/>
          <w:szCs w:val="24"/>
          <w:lang w:val="ka-GE"/>
        </w:rPr>
        <w:t>პლატფორმ</w:t>
      </w:r>
      <w:r w:rsidRPr="00F55D67">
        <w:rPr>
          <w:b/>
          <w:sz w:val="24"/>
          <w:szCs w:val="24"/>
          <w:lang w:val="ka-GE"/>
        </w:rPr>
        <w:t xml:space="preserve">ის </w:t>
      </w:r>
      <w:r w:rsidR="00CF20E1">
        <w:rPr>
          <w:b/>
          <w:sz w:val="24"/>
          <w:szCs w:val="24"/>
          <w:lang w:val="ka-GE"/>
        </w:rPr>
        <w:t>პროგრამული მხარდაჭერა</w:t>
      </w:r>
    </w:p>
    <w:p w14:paraId="79EBF2D2" w14:textId="64C877BD" w:rsidR="00562DAE" w:rsidRPr="00F55D67" w:rsidRDefault="00C73538" w:rsidP="00C73538">
      <w:pPr>
        <w:jc w:val="center"/>
        <w:rPr>
          <w:b/>
          <w:sz w:val="24"/>
          <w:szCs w:val="24"/>
          <w:lang w:val="ka-GE"/>
        </w:rPr>
      </w:pPr>
      <w:r w:rsidRPr="00F55D67">
        <w:rPr>
          <w:b/>
          <w:sz w:val="24"/>
          <w:szCs w:val="24"/>
          <w:lang w:val="ka-GE"/>
        </w:rPr>
        <w:t>2020</w:t>
      </w:r>
    </w:p>
    <w:p w14:paraId="6BCF5D65" w14:textId="77777777" w:rsidR="00562DAE" w:rsidRPr="00F55D67" w:rsidRDefault="00C73538" w:rsidP="00C73538">
      <w:pPr>
        <w:jc w:val="center"/>
        <w:rPr>
          <w:b/>
          <w:sz w:val="24"/>
          <w:szCs w:val="24"/>
        </w:rPr>
      </w:pPr>
      <w:r w:rsidRPr="00F55D67">
        <w:rPr>
          <w:b/>
          <w:sz w:val="24"/>
          <w:szCs w:val="24"/>
          <w:lang w:val="ka-GE"/>
        </w:rPr>
        <w:t xml:space="preserve">პროექტის მხარდაჭერის </w:t>
      </w:r>
      <w:r w:rsidR="00B13AED" w:rsidRPr="00F55D67">
        <w:rPr>
          <w:b/>
          <w:sz w:val="24"/>
          <w:szCs w:val="24"/>
          <w:lang w:val="ka-GE"/>
        </w:rPr>
        <w:t>სახელმძღვანელო</w:t>
      </w:r>
    </w:p>
    <w:p w14:paraId="0D3ED651" w14:textId="77777777" w:rsidR="00EC28B3" w:rsidRPr="00F55D67" w:rsidRDefault="00EC28B3" w:rsidP="00C73538">
      <w:pPr>
        <w:jc w:val="center"/>
        <w:rPr>
          <w:b/>
          <w:sz w:val="24"/>
          <w:szCs w:val="24"/>
          <w:lang w:val="ka-GE"/>
        </w:rPr>
      </w:pPr>
    </w:p>
    <w:p w14:paraId="3EB0A72F" w14:textId="77777777" w:rsidR="00BE603F" w:rsidRPr="00F55D67" w:rsidRDefault="00CD33C5" w:rsidP="00BE603F">
      <w:pPr>
        <w:pStyle w:val="ListParagraph"/>
        <w:numPr>
          <w:ilvl w:val="0"/>
          <w:numId w:val="2"/>
        </w:numPr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შესავალი</w:t>
      </w:r>
    </w:p>
    <w:p w14:paraId="1A0A9409" w14:textId="77777777" w:rsidR="00356E31" w:rsidRPr="00F55D67" w:rsidRDefault="00EC28B3" w:rsidP="00BE603F">
      <w:p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 xml:space="preserve">2019-2020 წლებში აღმოსავლეთ </w:t>
      </w:r>
      <w:r w:rsidR="00DA295C" w:rsidRPr="00F55D67">
        <w:rPr>
          <w:sz w:val="24"/>
          <w:szCs w:val="24"/>
          <w:lang w:val="ka-GE"/>
        </w:rPr>
        <w:t>პარტნიორობი</w:t>
      </w:r>
      <w:r w:rsidRPr="00F55D67">
        <w:rPr>
          <w:sz w:val="24"/>
          <w:szCs w:val="24"/>
          <w:lang w:val="ka-GE"/>
        </w:rPr>
        <w:t>ს სამოქალაქო საზოგადოების ფორუმის ეროვნული პლატფორმების დაფინანსება მოხდება ოპე</w:t>
      </w:r>
      <w:r w:rsidR="00356E31" w:rsidRPr="00F55D67">
        <w:rPr>
          <w:sz w:val="24"/>
          <w:szCs w:val="24"/>
          <w:lang w:val="ka-GE"/>
        </w:rPr>
        <w:t xml:space="preserve">რატიული გრანტის მეშვეობით, რომელსაც იღებს სამოქალაქო საზოგადოების ფორუმის სამდივნო. ეროვნული პლატფორმების ფინანსური მხარდაჭერა (ფინანსური დახმარება მესამე პირებზე) გულისხმობს ეროვნულ დონეზე სამმხრივი დიალოგის </w:t>
      </w:r>
      <w:r w:rsidR="00DA295C" w:rsidRPr="00F55D67">
        <w:rPr>
          <w:sz w:val="24"/>
          <w:szCs w:val="24"/>
          <w:lang w:val="ka-GE"/>
        </w:rPr>
        <w:t>მექანიზ</w:t>
      </w:r>
      <w:r w:rsidR="00356E31" w:rsidRPr="00F55D67">
        <w:rPr>
          <w:sz w:val="24"/>
          <w:szCs w:val="24"/>
          <w:lang w:val="ka-GE"/>
        </w:rPr>
        <w:t>მების გაძლიერებას სამოქალაქო საზოგადოების ჩართულობით, რომელიც  მიზნად ისახავს სექტორული რეფორმების  მხარდაჭერას აღმოსავლეთ პარტნიორობის ფარგლებში (აღმოსავლეთ სამეზობლოში).</w:t>
      </w:r>
    </w:p>
    <w:p w14:paraId="22DDEE92" w14:textId="77777777" w:rsidR="00EC28B3" w:rsidRPr="00F55D67" w:rsidRDefault="00BE603F" w:rsidP="00BE603F">
      <w:p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აღნიშნული სახელმძღვანელო</w:t>
      </w:r>
      <w:r w:rsidR="00892F7C">
        <w:rPr>
          <w:sz w:val="24"/>
          <w:szCs w:val="24"/>
        </w:rPr>
        <w:t xml:space="preserve"> </w:t>
      </w:r>
      <w:r w:rsidR="00892F7C">
        <w:rPr>
          <w:sz w:val="24"/>
          <w:szCs w:val="24"/>
          <w:lang w:val="ka-GE"/>
        </w:rPr>
        <w:t>განსაზღვრავს ეროვნული პლატფორმის პროგრამული დაფინანსების წესს.</w:t>
      </w:r>
      <w:r w:rsidRPr="00F55D67">
        <w:rPr>
          <w:sz w:val="24"/>
          <w:szCs w:val="24"/>
          <w:lang w:val="ka-GE"/>
        </w:rPr>
        <w:t xml:space="preserve"> </w:t>
      </w:r>
      <w:r w:rsidR="00356E31" w:rsidRPr="00F55D67">
        <w:rPr>
          <w:sz w:val="24"/>
          <w:szCs w:val="24"/>
          <w:lang w:val="ka-GE"/>
        </w:rPr>
        <w:t xml:space="preserve">  </w:t>
      </w:r>
    </w:p>
    <w:p w14:paraId="37160D96" w14:textId="77777777" w:rsidR="00B13AED" w:rsidRPr="00F55D67" w:rsidRDefault="00B13AED" w:rsidP="00BE603F">
      <w:pPr>
        <w:jc w:val="both"/>
        <w:rPr>
          <w:sz w:val="24"/>
          <w:szCs w:val="24"/>
          <w:lang w:val="ka-GE"/>
        </w:rPr>
      </w:pPr>
    </w:p>
    <w:p w14:paraId="64141652" w14:textId="77777777" w:rsidR="00B56405" w:rsidRPr="00892F7C" w:rsidRDefault="00B13AED" w:rsidP="00B564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მიზნები</w:t>
      </w:r>
    </w:p>
    <w:p w14:paraId="71A93807" w14:textId="1E96C7BF" w:rsidR="00160ECB" w:rsidRDefault="00425357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მესამე პირებზე ფინანსური დახმარების ფარგლებში</w:t>
      </w:r>
      <w:r w:rsidR="00DF77B3" w:rsidRPr="00F55D67">
        <w:rPr>
          <w:sz w:val="24"/>
          <w:szCs w:val="24"/>
          <w:lang w:val="ka-GE"/>
        </w:rPr>
        <w:t xml:space="preserve">, </w:t>
      </w:r>
      <w:r w:rsidR="00892F7C">
        <w:rPr>
          <w:sz w:val="24"/>
          <w:szCs w:val="24"/>
          <w:lang w:val="ka-GE"/>
        </w:rPr>
        <w:t>პროგრამული</w:t>
      </w:r>
      <w:r w:rsidRPr="00F55D67">
        <w:rPr>
          <w:sz w:val="24"/>
          <w:szCs w:val="24"/>
          <w:lang w:val="ka-GE"/>
        </w:rPr>
        <w:t xml:space="preserve"> </w:t>
      </w:r>
      <w:r w:rsidR="00DF77B3" w:rsidRPr="00F55D67">
        <w:rPr>
          <w:sz w:val="24"/>
          <w:szCs w:val="24"/>
          <w:lang w:val="ka-GE"/>
        </w:rPr>
        <w:t>მხარდაჭერის</w:t>
      </w:r>
      <w:r w:rsidRPr="00F55D67">
        <w:rPr>
          <w:sz w:val="24"/>
          <w:szCs w:val="24"/>
          <w:lang w:val="ka-GE"/>
        </w:rPr>
        <w:t xml:space="preserve"> </w:t>
      </w:r>
      <w:r w:rsidR="00DF77B3" w:rsidRPr="00F55D67">
        <w:rPr>
          <w:sz w:val="24"/>
          <w:szCs w:val="24"/>
          <w:lang w:val="ka-GE"/>
        </w:rPr>
        <w:t>მიზანია</w:t>
      </w:r>
      <w:r w:rsidRPr="00F55D67">
        <w:rPr>
          <w:sz w:val="24"/>
          <w:szCs w:val="24"/>
          <w:lang w:val="ka-GE"/>
        </w:rPr>
        <w:t xml:space="preserve"> </w:t>
      </w:r>
      <w:r w:rsidR="00DF77B3" w:rsidRPr="00F55D67">
        <w:rPr>
          <w:sz w:val="24"/>
          <w:szCs w:val="24"/>
          <w:lang w:val="ka-GE"/>
        </w:rPr>
        <w:t>ეროვნული პლატფორმის თემატური სამუშაო ჯგუფებისა და წევრთა ექსპერტული მუშაობის გაძლიერება</w:t>
      </w:r>
      <w:r w:rsidR="003C7C65">
        <w:rPr>
          <w:sz w:val="24"/>
          <w:szCs w:val="24"/>
          <w:lang w:val="ka-GE"/>
        </w:rPr>
        <w:t xml:space="preserve">, როგორც ადგილობრივ, ისე რეგიონულ დონეზე. </w:t>
      </w:r>
      <w:r w:rsidR="00DF77B3" w:rsidRPr="00F55D67">
        <w:rPr>
          <w:sz w:val="24"/>
          <w:szCs w:val="24"/>
          <w:lang w:val="ka-GE"/>
        </w:rPr>
        <w:t>აღნიშნული სქემის ფარგლებში განხორციელებულმა მცირე პროექტებმა უნდა შეიტანოს მნიშვნელოვანი წვლილი</w:t>
      </w:r>
      <w:r w:rsidR="00E67DC4" w:rsidRPr="00F55D67">
        <w:rPr>
          <w:sz w:val="24"/>
          <w:szCs w:val="24"/>
          <w:lang w:val="ka-GE"/>
        </w:rPr>
        <w:t xml:space="preserve"> სულ მცირე ერთი შედეგის მისაღწევად (</w:t>
      </w:r>
      <w:r w:rsidR="00E67DC4" w:rsidRPr="00F55D67">
        <w:rPr>
          <w:sz w:val="24"/>
          <w:szCs w:val="24"/>
        </w:rPr>
        <w:t xml:space="preserve">20 </w:t>
      </w:r>
      <w:r w:rsidR="00E67DC4" w:rsidRPr="00F55D67">
        <w:rPr>
          <w:sz w:val="24"/>
          <w:szCs w:val="24"/>
          <w:lang w:val="ka-GE"/>
        </w:rPr>
        <w:t xml:space="preserve">ხელშესახები </w:t>
      </w:r>
      <w:proofErr w:type="spellStart"/>
      <w:r w:rsidR="00E67DC4" w:rsidRPr="00F55D67">
        <w:rPr>
          <w:sz w:val="24"/>
          <w:szCs w:val="24"/>
        </w:rPr>
        <w:t>შედეგი</w:t>
      </w:r>
      <w:proofErr w:type="spellEnd"/>
      <w:r w:rsidR="00E67DC4" w:rsidRPr="00F55D67">
        <w:rPr>
          <w:sz w:val="24"/>
          <w:szCs w:val="24"/>
        </w:rPr>
        <w:t xml:space="preserve">  2020 </w:t>
      </w:r>
      <w:proofErr w:type="spellStart"/>
      <w:r w:rsidR="00E67DC4" w:rsidRPr="00F55D67">
        <w:rPr>
          <w:sz w:val="24"/>
          <w:szCs w:val="24"/>
        </w:rPr>
        <w:t>წლისთვი</w:t>
      </w:r>
      <w:r w:rsidR="00E67DC4" w:rsidRPr="00F55D67">
        <w:rPr>
          <w:rFonts w:ascii="Sylfaen" w:hAnsi="Sylfaen" w:cs="Sylfaen"/>
          <w:sz w:val="24"/>
          <w:szCs w:val="24"/>
        </w:rPr>
        <w:t>ს</w:t>
      </w:r>
      <w:proofErr w:type="spellEnd"/>
      <w:r w:rsidR="003C7C65">
        <w:rPr>
          <w:rFonts w:ascii="Sylfaen" w:hAnsi="Sylfaen" w:cs="Sylfaen"/>
          <w:sz w:val="24"/>
          <w:szCs w:val="24"/>
          <w:lang w:val="ka-GE"/>
        </w:rPr>
        <w:t>).</w:t>
      </w:r>
    </w:p>
    <w:p w14:paraId="03D7687F" w14:textId="77777777" w:rsidR="00892F7C" w:rsidRDefault="00892F7C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4A9FD076" w14:textId="77777777" w:rsidR="00C61BE5" w:rsidRDefault="00C61BE5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700D16C1" w14:textId="77777777" w:rsidR="00C61BE5" w:rsidRDefault="00C61BE5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412EECCA" w14:textId="77777777" w:rsidR="00C61BE5" w:rsidRPr="00F55D67" w:rsidRDefault="00C61BE5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79D07EAA" w14:textId="77777777" w:rsidR="00160ECB" w:rsidRPr="00892F7C" w:rsidRDefault="00160ECB" w:rsidP="00160EC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რესურსების განაწილება</w:t>
      </w:r>
    </w:p>
    <w:p w14:paraId="4E98383E" w14:textId="6A61F0AE" w:rsidR="00966A71" w:rsidRPr="00F55D67" w:rsidRDefault="00892F7C" w:rsidP="00160ECB">
      <w:p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პროგრამული </w:t>
      </w:r>
      <w:r w:rsidR="00966A71" w:rsidRPr="00F55D67">
        <w:rPr>
          <w:rFonts w:cstheme="minorHAnsi"/>
          <w:sz w:val="24"/>
          <w:szCs w:val="24"/>
          <w:lang w:val="ka-GE"/>
        </w:rPr>
        <w:t>მხარდაჭერა</w:t>
      </w:r>
      <w:r w:rsidR="00B70DC4">
        <w:rPr>
          <w:rFonts w:cstheme="minorHAnsi"/>
          <w:sz w:val="24"/>
          <w:szCs w:val="24"/>
          <w:lang w:val="ka-GE"/>
        </w:rPr>
        <w:t xml:space="preserve"> </w:t>
      </w:r>
      <w:r w:rsidR="00966A71" w:rsidRPr="00F55D67">
        <w:rPr>
          <w:rFonts w:cstheme="minorHAnsi"/>
          <w:sz w:val="24"/>
          <w:szCs w:val="24"/>
          <w:lang w:val="ka-GE"/>
        </w:rPr>
        <w:t>მოიცავს</w:t>
      </w:r>
      <w:r w:rsidR="001F1EA9">
        <w:rPr>
          <w:rFonts w:cstheme="minorHAnsi"/>
          <w:sz w:val="24"/>
          <w:szCs w:val="24"/>
          <w:lang w:val="ka-GE"/>
        </w:rPr>
        <w:t xml:space="preserve"> </w:t>
      </w:r>
      <w:r w:rsidR="001F1EA9">
        <w:rPr>
          <w:rFonts w:cstheme="minorHAnsi"/>
          <w:sz w:val="24"/>
          <w:szCs w:val="24"/>
        </w:rPr>
        <w:t>4</w:t>
      </w:r>
      <w:r w:rsidR="00966A71" w:rsidRPr="00F55D67">
        <w:rPr>
          <w:rFonts w:cstheme="minorHAnsi"/>
          <w:sz w:val="24"/>
          <w:szCs w:val="24"/>
          <w:lang w:val="ka-GE"/>
        </w:rPr>
        <w:t xml:space="preserve">0.000 ევროს ოდენობით ფინანსური რესურსების </w:t>
      </w:r>
      <w:r w:rsidR="00F63BF6" w:rsidRPr="00F55D67">
        <w:rPr>
          <w:rFonts w:cstheme="minorHAnsi"/>
          <w:sz w:val="24"/>
          <w:szCs w:val="24"/>
          <w:lang w:val="ka-GE"/>
        </w:rPr>
        <w:t xml:space="preserve"> გაცემას</w:t>
      </w:r>
      <w:r w:rsidR="00966A71" w:rsidRPr="00F55D67">
        <w:rPr>
          <w:rFonts w:cstheme="minorHAnsi"/>
          <w:sz w:val="24"/>
          <w:szCs w:val="24"/>
          <w:lang w:val="ka-GE"/>
        </w:rPr>
        <w:t xml:space="preserve"> ეროვნული პლატფორმის წევრი ორგანიზაციებისთვის.</w:t>
      </w:r>
    </w:p>
    <w:p w14:paraId="373B8E0C" w14:textId="77777777" w:rsidR="0014263C" w:rsidRDefault="00966A71" w:rsidP="00160ECB">
      <w:pPr>
        <w:jc w:val="both"/>
        <w:rPr>
          <w:rFonts w:cstheme="minorHAnsi"/>
          <w:sz w:val="24"/>
          <w:szCs w:val="24"/>
        </w:rPr>
      </w:pPr>
      <w:r w:rsidRPr="00F639AB">
        <w:rPr>
          <w:rFonts w:cstheme="minorHAnsi"/>
          <w:sz w:val="24"/>
          <w:szCs w:val="24"/>
          <w:lang w:val="ka-GE"/>
        </w:rPr>
        <w:t xml:space="preserve">მინიმალური დაფინანსება </w:t>
      </w:r>
      <w:r w:rsidR="002E252E" w:rsidRPr="00F639AB">
        <w:rPr>
          <w:rFonts w:cstheme="minorHAnsi"/>
          <w:sz w:val="24"/>
          <w:szCs w:val="24"/>
          <w:lang w:val="ka-GE"/>
        </w:rPr>
        <w:t xml:space="preserve">განისაზღვრა </w:t>
      </w:r>
      <w:r w:rsidRPr="00F639AB">
        <w:rPr>
          <w:rFonts w:cstheme="minorHAnsi"/>
          <w:sz w:val="24"/>
          <w:szCs w:val="24"/>
          <w:lang w:val="ka-GE"/>
        </w:rPr>
        <w:t>- 5000 ევრო</w:t>
      </w:r>
      <w:r w:rsidR="002E252E" w:rsidRPr="00F639AB">
        <w:rPr>
          <w:rFonts w:cstheme="minorHAnsi"/>
          <w:sz w:val="24"/>
          <w:szCs w:val="24"/>
          <w:lang w:val="ka-GE"/>
        </w:rPr>
        <w:t>ს ოდენობით</w:t>
      </w:r>
      <w:r w:rsidRPr="00F639AB">
        <w:rPr>
          <w:rFonts w:cstheme="minorHAnsi"/>
          <w:sz w:val="24"/>
          <w:szCs w:val="24"/>
          <w:lang w:val="ka-GE"/>
        </w:rPr>
        <w:t>, მაქსიმალური კი - 10 000 ევრო</w:t>
      </w:r>
      <w:r w:rsidR="00892F7C" w:rsidRPr="00F639AB">
        <w:rPr>
          <w:rFonts w:cstheme="minorHAnsi"/>
          <w:sz w:val="24"/>
          <w:szCs w:val="24"/>
          <w:lang w:val="ka-GE"/>
        </w:rPr>
        <w:t>.</w:t>
      </w:r>
      <w:r w:rsidR="0014263C">
        <w:rPr>
          <w:rFonts w:cstheme="minorHAnsi"/>
          <w:sz w:val="24"/>
          <w:szCs w:val="24"/>
        </w:rPr>
        <w:t xml:space="preserve"> </w:t>
      </w:r>
    </w:p>
    <w:p w14:paraId="40B27F5C" w14:textId="43D117B6" w:rsidR="00966A71" w:rsidRPr="00194BA1" w:rsidRDefault="0014263C" w:rsidP="00160ECB">
      <w:pPr>
        <w:jc w:val="both"/>
        <w:rPr>
          <w:rFonts w:cstheme="minorHAnsi"/>
          <w:i/>
          <w:iCs/>
          <w:sz w:val="24"/>
          <w:szCs w:val="24"/>
          <w:lang w:val="ka-GE"/>
        </w:rPr>
      </w:pPr>
      <w:r w:rsidRPr="00194BA1">
        <w:rPr>
          <w:rFonts w:cstheme="minorHAnsi"/>
          <w:i/>
          <w:iCs/>
          <w:sz w:val="24"/>
          <w:szCs w:val="24"/>
          <w:lang w:val="ka-GE"/>
        </w:rPr>
        <w:t>იმ შემთხვევაში, თუ დარჩენილი ნაშთი ვერ დააფინანსებს პროექტის ბიუჯეტის მინიმალური ზღვარს, მაშინ შესაძლებელი იქნება ერთ პროექტში გაერთიანდეს სხვადასხვა მიმართულებები. ამ შემთხვევაში, ერთი პროექტის ფარგლებში, იქნება რამდენიმე ძირითადი აპლიკანტი გათვალისწინებული ( 2 ან 3 ).</w:t>
      </w:r>
    </w:p>
    <w:p w14:paraId="1ACCC849" w14:textId="3ABEB441" w:rsidR="00CE29D4" w:rsidRDefault="00CE29D4" w:rsidP="00CE29D4">
      <w:pPr>
        <w:jc w:val="both"/>
        <w:rPr>
          <w:rFonts w:cstheme="minorHAnsi"/>
          <w:sz w:val="24"/>
          <w:szCs w:val="24"/>
          <w:lang w:val="ka-GE"/>
        </w:rPr>
      </w:pPr>
      <w:r w:rsidRPr="00CE29D4">
        <w:rPr>
          <w:rFonts w:cstheme="minorHAnsi"/>
          <w:sz w:val="24"/>
          <w:szCs w:val="24"/>
          <w:lang w:val="ka-GE"/>
        </w:rPr>
        <w:t>კონკურსში დაიშვება მხოლოდ კოალიციური პროექტები</w:t>
      </w:r>
      <w:r>
        <w:rPr>
          <w:rFonts w:cstheme="minorHAnsi"/>
          <w:sz w:val="24"/>
          <w:szCs w:val="24"/>
          <w:lang w:val="ka-GE"/>
        </w:rPr>
        <w:t>. კოალიციები შეიძლება შეიქმნას სხვადასხვა ჯგუფის წარმომადგენ</w:t>
      </w:r>
      <w:r w:rsidR="0068736C">
        <w:rPr>
          <w:rFonts w:cstheme="minorHAnsi"/>
          <w:sz w:val="24"/>
          <w:szCs w:val="24"/>
          <w:lang w:val="ka-GE"/>
        </w:rPr>
        <w:t>ელი ორგანიზაციების წარმომადგენლების</w:t>
      </w:r>
      <w:r w:rsidR="00BB447C">
        <w:rPr>
          <w:rFonts w:cstheme="minorHAnsi"/>
          <w:sz w:val="24"/>
          <w:szCs w:val="24"/>
          <w:lang w:val="ka-GE"/>
        </w:rPr>
        <w:t>(ფიზიკური პირების)</w:t>
      </w:r>
      <w:r>
        <w:rPr>
          <w:rFonts w:cstheme="minorHAnsi"/>
          <w:sz w:val="24"/>
          <w:szCs w:val="24"/>
          <w:lang w:val="ka-GE"/>
        </w:rPr>
        <w:t xml:space="preserve"> მიერ და ითვალისწინებს, როგორც სხვადასხვა ჯგუფების, ასევე ჯგუფთა</w:t>
      </w:r>
      <w:r w:rsidR="00744EF4">
        <w:rPr>
          <w:rFonts w:cstheme="minorHAnsi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შორის ქვეჯგუფებს, თემატურ მიმართულებებს თუ აქტივობებს.</w:t>
      </w:r>
    </w:p>
    <w:p w14:paraId="3D2C6685" w14:textId="77777777" w:rsidR="00956A1A" w:rsidRPr="00956A1A" w:rsidRDefault="003F1580" w:rsidP="00CE29D4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კოალიციის წამყვან </w:t>
      </w:r>
      <w:r w:rsidR="00956A1A">
        <w:rPr>
          <w:sz w:val="24"/>
          <w:szCs w:val="24"/>
          <w:lang w:val="ka-GE"/>
        </w:rPr>
        <w:t>აპლიკანტ</w:t>
      </w:r>
      <w:r w:rsidR="00956A1A" w:rsidRPr="00B70FDE">
        <w:rPr>
          <w:sz w:val="24"/>
          <w:szCs w:val="24"/>
          <w:lang w:val="ka-GE"/>
        </w:rPr>
        <w:t xml:space="preserve">ზე გამოყოფილია </w:t>
      </w:r>
      <w:r>
        <w:rPr>
          <w:sz w:val="24"/>
          <w:szCs w:val="24"/>
          <w:lang w:val="ka-GE"/>
        </w:rPr>
        <w:t xml:space="preserve">900 ევროს ექვივალენტი ლარში, ხოლო თითოეულ კო-აპლიკანტზე </w:t>
      </w:r>
      <w:r w:rsidR="00956A1A">
        <w:rPr>
          <w:sz w:val="24"/>
          <w:szCs w:val="24"/>
          <w:lang w:val="ka-GE"/>
        </w:rPr>
        <w:t>500-600</w:t>
      </w:r>
      <w:r w:rsidR="00956A1A" w:rsidRPr="00B70FDE">
        <w:rPr>
          <w:sz w:val="24"/>
          <w:szCs w:val="24"/>
          <w:lang w:val="ka-GE"/>
        </w:rPr>
        <w:t xml:space="preserve"> ევროს ექვივალენტი ეროვნულ ვალუტაში</w:t>
      </w:r>
      <w:r>
        <w:rPr>
          <w:sz w:val="24"/>
          <w:szCs w:val="24"/>
          <w:lang w:val="ka-GE"/>
        </w:rPr>
        <w:t>.</w:t>
      </w:r>
      <w:r w:rsidR="00956A1A">
        <w:rPr>
          <w:sz w:val="24"/>
          <w:szCs w:val="24"/>
          <w:lang w:val="ka-GE"/>
        </w:rPr>
        <w:t xml:space="preserve"> </w:t>
      </w:r>
    </w:p>
    <w:p w14:paraId="6B65D986" w14:textId="77777777" w:rsidR="00966A71" w:rsidRPr="00F55D67" w:rsidRDefault="00F63BF6" w:rsidP="00160ECB">
      <w:pPr>
        <w:jc w:val="both"/>
        <w:rPr>
          <w:rFonts w:cstheme="minorHAnsi"/>
          <w:sz w:val="24"/>
          <w:szCs w:val="24"/>
          <w:lang w:val="ka-GE"/>
        </w:rPr>
      </w:pPr>
      <w:r w:rsidRPr="00F55D67">
        <w:rPr>
          <w:rFonts w:cstheme="minorHAnsi"/>
          <w:sz w:val="24"/>
          <w:szCs w:val="24"/>
          <w:lang w:val="ka-GE"/>
        </w:rPr>
        <w:t xml:space="preserve">საპროექტო განაცხადი </w:t>
      </w:r>
      <w:r w:rsidR="00966A71" w:rsidRPr="00F55D67">
        <w:rPr>
          <w:rFonts w:cstheme="minorHAnsi"/>
          <w:sz w:val="24"/>
          <w:szCs w:val="24"/>
          <w:lang w:val="ka-GE"/>
        </w:rPr>
        <w:t xml:space="preserve"> უნდა </w:t>
      </w:r>
      <w:r w:rsidR="00DA295C" w:rsidRPr="00F55D67">
        <w:rPr>
          <w:rFonts w:cstheme="minorHAnsi"/>
          <w:sz w:val="24"/>
          <w:szCs w:val="24"/>
          <w:lang w:val="ka-GE"/>
        </w:rPr>
        <w:t>აკმაყოფილებდეს</w:t>
      </w:r>
      <w:r w:rsidRPr="00F55D67">
        <w:rPr>
          <w:rFonts w:cstheme="minorHAnsi"/>
          <w:sz w:val="24"/>
          <w:szCs w:val="24"/>
          <w:lang w:val="ka-GE"/>
        </w:rPr>
        <w:t xml:space="preserve"> </w:t>
      </w:r>
      <w:r w:rsidR="00966A71" w:rsidRPr="00F55D67">
        <w:rPr>
          <w:rFonts w:cstheme="minorHAnsi"/>
          <w:sz w:val="24"/>
          <w:szCs w:val="24"/>
          <w:lang w:val="ka-GE"/>
        </w:rPr>
        <w:t xml:space="preserve">შემდეგ </w:t>
      </w:r>
      <w:r w:rsidRPr="00F55D67">
        <w:rPr>
          <w:rFonts w:cstheme="minorHAnsi"/>
          <w:sz w:val="24"/>
          <w:szCs w:val="24"/>
          <w:lang w:val="ka-GE"/>
        </w:rPr>
        <w:t>მიმართულებ</w:t>
      </w:r>
      <w:r w:rsidR="00966A71" w:rsidRPr="00F55D67">
        <w:rPr>
          <w:rFonts w:cstheme="minorHAnsi"/>
          <w:sz w:val="24"/>
          <w:szCs w:val="24"/>
          <w:lang w:val="ka-GE"/>
        </w:rPr>
        <w:t>ებს:</w:t>
      </w:r>
    </w:p>
    <w:p w14:paraId="3D56E862" w14:textId="21632A9A" w:rsidR="002E252E" w:rsidRDefault="00F63BF6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F55D67">
        <w:rPr>
          <w:rFonts w:cstheme="minorHAnsi"/>
          <w:sz w:val="24"/>
          <w:szCs w:val="24"/>
          <w:lang w:val="ka-GE"/>
        </w:rPr>
        <w:t>იყოს შესაბამისობაში სამოქალაქო საზოგადოების ფორუმის სტრატეგიასთან</w:t>
      </w:r>
    </w:p>
    <w:p w14:paraId="7466109C" w14:textId="1CB0F4C4" w:rsidR="0024351E" w:rsidRPr="00F55D67" w:rsidRDefault="0024351E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24351E">
        <w:rPr>
          <w:rFonts w:cstheme="minorHAnsi"/>
          <w:sz w:val="24"/>
          <w:szCs w:val="24"/>
          <w:lang w:val="ka-GE"/>
        </w:rPr>
        <w:t>შეესაბამებოდეს აღმოსავლეთის პარტნიორობის სამოქალაქო საზოგადოების მიზნებთან და თემატურ პრიორიტეტებთან.</w:t>
      </w:r>
    </w:p>
    <w:p w14:paraId="4A1DD76F" w14:textId="77777777" w:rsidR="00966A71" w:rsidRPr="00F55D67" w:rsidRDefault="00892F7C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თანხვედრაში იყოს</w:t>
      </w:r>
      <w:r w:rsidR="002E252E" w:rsidRPr="00F55D67">
        <w:rPr>
          <w:rFonts w:cstheme="minorHAnsi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2020-ის ერთ ხელშესახებ</w:t>
      </w:r>
      <w:r w:rsidR="002E252E" w:rsidRPr="00F55D67">
        <w:rPr>
          <w:rFonts w:cstheme="minorHAnsi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შედეგთან მაინც</w:t>
      </w:r>
      <w:r w:rsidR="002E252E" w:rsidRPr="00F55D67">
        <w:rPr>
          <w:rFonts w:cstheme="minorHAnsi"/>
          <w:sz w:val="24"/>
          <w:szCs w:val="24"/>
          <w:lang w:val="ka-GE"/>
        </w:rPr>
        <w:t xml:space="preserve"> </w:t>
      </w:r>
    </w:p>
    <w:p w14:paraId="75DEA360" w14:textId="77777777" w:rsidR="009C627C" w:rsidRDefault="002E252E" w:rsidP="009C627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F55D67">
        <w:rPr>
          <w:rFonts w:cstheme="minorHAnsi"/>
          <w:sz w:val="24"/>
          <w:szCs w:val="24"/>
          <w:lang w:val="ka-GE"/>
        </w:rPr>
        <w:t>შეესაბამებოდეს ეროვნული პლატფორმების სტრატეგიასა და სამოქმედო გეგმებს</w:t>
      </w:r>
    </w:p>
    <w:p w14:paraId="62FD1D9A" w14:textId="2BB4CA00" w:rsidR="00035C85" w:rsidRDefault="009115AC" w:rsidP="009115A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უზრუნველყოს რეგიონული პოლიტიკის </w:t>
      </w:r>
      <w:r w:rsidRPr="00035C85">
        <w:rPr>
          <w:rFonts w:cstheme="minorHAnsi"/>
          <w:color w:val="FF0000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მონიტორინგი</w:t>
      </w:r>
      <w:r w:rsidR="0068736C">
        <w:rPr>
          <w:rFonts w:cstheme="minorHAnsi"/>
          <w:sz w:val="24"/>
          <w:szCs w:val="24"/>
          <w:lang w:val="ka-GE"/>
        </w:rPr>
        <w:t>/</w:t>
      </w:r>
      <w:r>
        <w:rPr>
          <w:rFonts w:cstheme="minorHAnsi"/>
          <w:sz w:val="24"/>
          <w:szCs w:val="24"/>
          <w:lang w:val="ka-GE"/>
        </w:rPr>
        <w:t>ჩართულობა</w:t>
      </w:r>
      <w:r w:rsidR="00035C85">
        <w:rPr>
          <w:rFonts w:cstheme="minorHAnsi"/>
          <w:sz w:val="24"/>
          <w:szCs w:val="24"/>
          <w:lang w:val="ka-GE"/>
        </w:rPr>
        <w:t>;</w:t>
      </w:r>
    </w:p>
    <w:p w14:paraId="792E82D9" w14:textId="351E36EC" w:rsidR="009115AC" w:rsidRDefault="00035C85" w:rsidP="009115A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პროექტის</w:t>
      </w:r>
      <w:r w:rsidR="00261582">
        <w:rPr>
          <w:rFonts w:cstheme="minorHAnsi"/>
          <w:sz w:val="24"/>
          <w:szCs w:val="24"/>
          <w:lang w:val="ka-GE"/>
        </w:rPr>
        <w:t xml:space="preserve"> მთავარი </w:t>
      </w:r>
      <w:r>
        <w:rPr>
          <w:rFonts w:cstheme="minorHAnsi"/>
          <w:sz w:val="24"/>
          <w:szCs w:val="24"/>
          <w:lang w:val="ka-GE"/>
        </w:rPr>
        <w:t>ბენეფიციარები არიან აღმოსავლეთის პარტნიორობის ეროვნული პლატფორმის წევრი ორ</w:t>
      </w:r>
      <w:r w:rsidR="00914F33">
        <w:rPr>
          <w:rFonts w:cstheme="minorHAnsi"/>
          <w:sz w:val="24"/>
          <w:szCs w:val="24"/>
          <w:lang w:val="ka-GE"/>
        </w:rPr>
        <w:t>გ</w:t>
      </w:r>
      <w:r>
        <w:rPr>
          <w:rFonts w:cstheme="minorHAnsi"/>
          <w:sz w:val="24"/>
          <w:szCs w:val="24"/>
          <w:lang w:val="ka-GE"/>
        </w:rPr>
        <w:t>ანიზაციები;</w:t>
      </w:r>
    </w:p>
    <w:p w14:paraId="632DD75F" w14:textId="5C68DCFE" w:rsidR="0050753E" w:rsidRDefault="0050753E" w:rsidP="009115A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უპირატესობა მიენიჭება იმ კ</w:t>
      </w:r>
      <w:r w:rsidR="001466B9">
        <w:rPr>
          <w:rFonts w:cstheme="minorHAnsi"/>
          <w:sz w:val="24"/>
          <w:szCs w:val="24"/>
          <w:lang w:val="ka-GE"/>
        </w:rPr>
        <w:t>ო</w:t>
      </w:r>
      <w:r>
        <w:rPr>
          <w:rFonts w:cstheme="minorHAnsi"/>
          <w:sz w:val="24"/>
          <w:szCs w:val="24"/>
          <w:lang w:val="ka-GE"/>
        </w:rPr>
        <w:t xml:space="preserve">ალიციურ პროექტებს, რომელთა ძირითადი აპლიკანტი და კო-აპლიკანტი  ორგანიზაციები, პროგრამული მხარდაჭერის პროცესის პირველი ეტაპის ფარგლებში არ არიან დაფინანსებულები. </w:t>
      </w:r>
    </w:p>
    <w:p w14:paraId="085EAB1B" w14:textId="77777777" w:rsidR="009C627C" w:rsidRDefault="009C627C" w:rsidP="009C627C">
      <w:p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შესაძლო აქტივობები მოიცავს, თუმცა არ შემოიფარგლება შემდეგი საქმიანობით:</w:t>
      </w:r>
    </w:p>
    <w:p w14:paraId="32D6F06B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კვლევა</w:t>
      </w:r>
    </w:p>
    <w:p w14:paraId="7AD208E4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პოლიტიკის შემუშავება</w:t>
      </w:r>
    </w:p>
    <w:p w14:paraId="66AC12BB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lastRenderedPageBreak/>
        <w:t>კამპანიის წარმოება და ცნობიერების ამაღლება</w:t>
      </w:r>
    </w:p>
    <w:p w14:paraId="72576C2B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ადვოკატირება</w:t>
      </w:r>
    </w:p>
    <w:p w14:paraId="1EDD9E77" w14:textId="77777777" w:rsidR="00BA246C" w:rsidRPr="00CE29D4" w:rsidRDefault="00BA246C" w:rsidP="00CE29D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განსაკუთრებული ყურადღება უნდა დაეთმოს ექსპერტიზასა და შესაბამის ჩართულობას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ka-GE"/>
        </w:rPr>
        <w:t>ევროკავშირსა და</w:t>
      </w:r>
      <w:r w:rsidR="00CE29D4">
        <w:rPr>
          <w:rFonts w:cstheme="minorHAnsi"/>
          <w:sz w:val="24"/>
          <w:szCs w:val="24"/>
          <w:lang w:val="ka-GE"/>
        </w:rPr>
        <w:t xml:space="preserve"> პარტნიორ ქვეყანას, საქართველოს</w:t>
      </w:r>
      <w:r w:rsidRPr="00CE29D4">
        <w:rPr>
          <w:rFonts w:cstheme="minorHAnsi"/>
          <w:sz w:val="24"/>
          <w:szCs w:val="24"/>
          <w:lang w:val="ka-GE"/>
        </w:rPr>
        <w:t xml:space="preserve"> შორის არსებულ სექტორულ დიალოგში, რომელიც იმართება სამოქალაქო საზოგადოების მონაწილეობით </w:t>
      </w:r>
    </w:p>
    <w:p w14:paraId="371503FD" w14:textId="77777777" w:rsidR="008B3AD3" w:rsidRDefault="003839A6" w:rsidP="005C1DC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პოლიტიკის დოკუმენტის </w:t>
      </w:r>
      <w:r w:rsidR="00B70DC4">
        <w:rPr>
          <w:rFonts w:cstheme="minorHAnsi"/>
          <w:sz w:val="24"/>
          <w:szCs w:val="24"/>
          <w:lang w:val="ka-GE"/>
        </w:rPr>
        <w:t>შემუშავება</w:t>
      </w:r>
      <w:r w:rsidR="003C7C65">
        <w:rPr>
          <w:rFonts w:cstheme="minorHAnsi"/>
          <w:sz w:val="24"/>
          <w:szCs w:val="24"/>
          <w:lang w:val="ka-GE"/>
        </w:rPr>
        <w:t xml:space="preserve">, </w:t>
      </w:r>
      <w:r>
        <w:rPr>
          <w:rFonts w:cstheme="minorHAnsi"/>
          <w:sz w:val="24"/>
          <w:szCs w:val="24"/>
          <w:lang w:val="ka-GE"/>
        </w:rPr>
        <w:t xml:space="preserve">რომელიც შემდგომში შესაძლოა გამოყენებულ იქნას აღმოსავლეთ პარტნიორობის პლატფორმებსა და პანელებში წარსადგენად </w:t>
      </w:r>
    </w:p>
    <w:p w14:paraId="3C46C2B3" w14:textId="77777777" w:rsidR="005C1DC6" w:rsidRDefault="005C1DC6" w:rsidP="005C1DC6">
      <w:pPr>
        <w:pStyle w:val="ListParagraph"/>
        <w:jc w:val="both"/>
        <w:rPr>
          <w:rFonts w:cstheme="minorHAnsi"/>
          <w:sz w:val="24"/>
          <w:szCs w:val="24"/>
          <w:lang w:val="ka-GE"/>
        </w:rPr>
      </w:pPr>
    </w:p>
    <w:p w14:paraId="531AFDE8" w14:textId="77777777" w:rsidR="00C01D43" w:rsidRDefault="00C01D43" w:rsidP="005C1DC6">
      <w:pPr>
        <w:pStyle w:val="ListParagraph"/>
        <w:jc w:val="both"/>
        <w:rPr>
          <w:rFonts w:cstheme="minorHAnsi"/>
          <w:sz w:val="24"/>
          <w:szCs w:val="24"/>
          <w:lang w:val="ka-GE"/>
        </w:rPr>
      </w:pPr>
    </w:p>
    <w:p w14:paraId="4D8B7F41" w14:textId="77777777" w:rsidR="00C01D43" w:rsidRPr="005C1DC6" w:rsidRDefault="00C01D43" w:rsidP="005C1DC6">
      <w:pPr>
        <w:pStyle w:val="ListParagraph"/>
        <w:jc w:val="both"/>
        <w:rPr>
          <w:rFonts w:cstheme="minorHAnsi"/>
          <w:sz w:val="24"/>
          <w:szCs w:val="24"/>
          <w:lang w:val="ka-GE"/>
        </w:rPr>
      </w:pPr>
    </w:p>
    <w:p w14:paraId="01A812F1" w14:textId="77777777" w:rsidR="008B3AD3" w:rsidRDefault="008B3AD3" w:rsidP="008B3AD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ქვეგრანტების გაცემის პროცედურა</w:t>
      </w:r>
    </w:p>
    <w:p w14:paraId="27EB46B9" w14:textId="77777777" w:rsidR="00881966" w:rsidRPr="00881966" w:rsidRDefault="00881966" w:rsidP="00881966">
      <w:pPr>
        <w:pStyle w:val="ListParagraph"/>
        <w:jc w:val="both"/>
        <w:rPr>
          <w:sz w:val="24"/>
          <w:szCs w:val="24"/>
          <w:lang w:val="ka-GE"/>
        </w:rPr>
      </w:pPr>
    </w:p>
    <w:p w14:paraId="0804F044" w14:textId="77777777" w:rsidR="008B3AD3" w:rsidRDefault="008B3AD3" w:rsidP="008B3AD3">
      <w:pPr>
        <w:jc w:val="both"/>
        <w:rPr>
          <w:sz w:val="24"/>
          <w:szCs w:val="24"/>
          <w:lang w:val="ka-GE"/>
        </w:rPr>
      </w:pPr>
      <w:r w:rsidRPr="008B3AD3">
        <w:rPr>
          <w:sz w:val="24"/>
          <w:szCs w:val="24"/>
          <w:lang w:val="ka-GE"/>
        </w:rPr>
        <w:t xml:space="preserve">ქვეგრანტები გაიცემა მიმდინარე პროექტის საფუძველზე შექმნილი კომისიის მიერ, </w:t>
      </w:r>
      <w:r>
        <w:rPr>
          <w:sz w:val="24"/>
          <w:szCs w:val="24"/>
          <w:lang w:val="ka-GE"/>
        </w:rPr>
        <w:t>რომ</w:t>
      </w:r>
      <w:r w:rsidR="00D00CB8">
        <w:rPr>
          <w:sz w:val="24"/>
          <w:szCs w:val="24"/>
          <w:lang w:val="ka-GE"/>
        </w:rPr>
        <w:t>ელი</w:t>
      </w:r>
      <w:r>
        <w:rPr>
          <w:sz w:val="24"/>
          <w:szCs w:val="24"/>
          <w:lang w:val="ka-GE"/>
        </w:rPr>
        <w:t xml:space="preserve">ც </w:t>
      </w:r>
      <w:r w:rsidR="00D00CB8" w:rsidRPr="008B3AD3">
        <w:rPr>
          <w:sz w:val="24"/>
          <w:szCs w:val="24"/>
          <w:lang w:val="ka-GE"/>
        </w:rPr>
        <w:t>შედგება კოალიციის მთავარი მმართველი ორგანოს, საკოორდინა</w:t>
      </w:r>
      <w:r w:rsidR="00D00CB8">
        <w:rPr>
          <w:sz w:val="24"/>
          <w:szCs w:val="24"/>
          <w:lang w:val="ka-GE"/>
        </w:rPr>
        <w:t>ცი</w:t>
      </w:r>
      <w:r w:rsidR="00D00CB8" w:rsidRPr="008B3AD3">
        <w:rPr>
          <w:sz w:val="24"/>
          <w:szCs w:val="24"/>
          <w:lang w:val="ka-GE"/>
        </w:rPr>
        <w:t xml:space="preserve">ო საბჭოს 5 წარმომადგენლისგან და </w:t>
      </w:r>
      <w:r>
        <w:rPr>
          <w:sz w:val="24"/>
          <w:szCs w:val="24"/>
          <w:lang w:val="ka-GE"/>
        </w:rPr>
        <w:t>თავმჯდომარეობს საქართველოს ეროვნული პლატფორმის თავმჯდომარე</w:t>
      </w:r>
      <w:r w:rsidR="00CE29D4">
        <w:rPr>
          <w:sz w:val="24"/>
          <w:szCs w:val="24"/>
          <w:lang w:val="ka-GE"/>
        </w:rPr>
        <w:t>/მოადგილე</w:t>
      </w:r>
      <w:r>
        <w:rPr>
          <w:sz w:val="24"/>
          <w:szCs w:val="24"/>
          <w:lang w:val="ka-GE"/>
        </w:rPr>
        <w:t xml:space="preserve">, ხოლო კომისიის სხდომის მდივანია პლატფორმის სამდივნოს წარმომადგენელი. </w:t>
      </w:r>
      <w:r w:rsidRPr="008B3AD3">
        <w:rPr>
          <w:sz w:val="24"/>
          <w:szCs w:val="24"/>
          <w:lang w:val="ka-GE"/>
        </w:rPr>
        <w:t xml:space="preserve"> </w:t>
      </w:r>
    </w:p>
    <w:p w14:paraId="40822381" w14:textId="77777777" w:rsidR="00D00CB8" w:rsidRDefault="00D00CB8" w:rsidP="00D00CB8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კომისია გადაწყვეტილებას იღებს ხმათა უბრალო უმრავლესობით.</w:t>
      </w:r>
    </w:p>
    <w:p w14:paraId="5B98CFEF" w14:textId="5DF80CB6" w:rsidR="00D00CB8" w:rsidRDefault="00D00CB8" w:rsidP="00D00CB8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საგრანტო კონკურსში მონაწილეობ</w:t>
      </w:r>
      <w:r w:rsidR="007745A7">
        <w:rPr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 xml:space="preserve">ს ვერ მიიღებს ეროვნული პლატფორმის ვერც ერთი არჩევითი </w:t>
      </w:r>
      <w:r w:rsidR="000C1086">
        <w:rPr>
          <w:sz w:val="24"/>
          <w:szCs w:val="24"/>
          <w:lang w:val="ka-GE"/>
        </w:rPr>
        <w:t xml:space="preserve">ორგანოს </w:t>
      </w:r>
      <w:r>
        <w:rPr>
          <w:sz w:val="24"/>
          <w:szCs w:val="24"/>
          <w:lang w:val="ka-GE"/>
        </w:rPr>
        <w:t>წარმომადგენელი/ორგანიზაცია.</w:t>
      </w:r>
    </w:p>
    <w:p w14:paraId="106DF1AC" w14:textId="77777777" w:rsidR="00065E40" w:rsidRDefault="00065E40" w:rsidP="00D00CB8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განაცხადების წარდგენა უნდა მოხდეს თანდართული სააპლიკაციო ფორმით. </w:t>
      </w:r>
    </w:p>
    <w:p w14:paraId="64DD11E6" w14:textId="617E4CDE" w:rsidR="00065E40" w:rsidRPr="00CB065F" w:rsidRDefault="00065E40" w:rsidP="00D00CB8">
      <w:pPr>
        <w:jc w:val="both"/>
        <w:rPr>
          <w:sz w:val="24"/>
          <w:szCs w:val="24"/>
          <w:lang w:val="ka-GE"/>
        </w:rPr>
      </w:pPr>
      <w:r w:rsidRPr="00CB065F">
        <w:rPr>
          <w:sz w:val="24"/>
          <w:szCs w:val="24"/>
          <w:lang w:val="ka-GE"/>
        </w:rPr>
        <w:t>განაცხადების მიღების ბოლო ვადაა</w:t>
      </w:r>
      <w:r w:rsidR="001F1EA9" w:rsidRPr="00CB065F">
        <w:rPr>
          <w:sz w:val="24"/>
          <w:szCs w:val="24"/>
          <w:lang w:val="ka-GE"/>
        </w:rPr>
        <w:t xml:space="preserve"> 2020</w:t>
      </w:r>
      <w:r w:rsidRPr="00CB065F">
        <w:rPr>
          <w:sz w:val="24"/>
          <w:szCs w:val="24"/>
          <w:lang w:val="ka-GE"/>
        </w:rPr>
        <w:t xml:space="preserve"> წლის </w:t>
      </w:r>
      <w:r w:rsidR="00C01D43" w:rsidRPr="00CB065F">
        <w:rPr>
          <w:sz w:val="24"/>
          <w:szCs w:val="24"/>
          <w:lang w:val="ka-GE"/>
        </w:rPr>
        <w:t xml:space="preserve"> </w:t>
      </w:r>
      <w:r w:rsidR="00CB065F" w:rsidRPr="00CB065F">
        <w:rPr>
          <w:sz w:val="24"/>
          <w:szCs w:val="24"/>
          <w:lang w:val="ka-GE"/>
        </w:rPr>
        <w:t>-------</w:t>
      </w:r>
    </w:p>
    <w:p w14:paraId="10048A29" w14:textId="3B2B7C6C" w:rsidR="00DB538E" w:rsidRPr="00CB065F" w:rsidRDefault="00DB538E" w:rsidP="00D00CB8">
      <w:pPr>
        <w:jc w:val="both"/>
        <w:rPr>
          <w:sz w:val="24"/>
          <w:szCs w:val="24"/>
          <w:lang w:val="ka-GE"/>
        </w:rPr>
      </w:pPr>
      <w:r w:rsidRPr="00CB065F">
        <w:rPr>
          <w:sz w:val="24"/>
          <w:szCs w:val="24"/>
          <w:lang w:val="ka-GE"/>
        </w:rPr>
        <w:t xml:space="preserve">კომისია გადაწყვეტილებას იღებს და შესაბამისად შედეგებს აცხადებს არაუგვიანეს, </w:t>
      </w:r>
      <w:r w:rsidR="001F1EA9" w:rsidRPr="00CB065F">
        <w:rPr>
          <w:sz w:val="24"/>
          <w:szCs w:val="24"/>
          <w:lang w:val="ka-GE"/>
        </w:rPr>
        <w:t>2020</w:t>
      </w:r>
      <w:r w:rsidRPr="00CB065F">
        <w:rPr>
          <w:sz w:val="24"/>
          <w:szCs w:val="24"/>
          <w:lang w:val="ka-GE"/>
        </w:rPr>
        <w:t xml:space="preserve"> წლის </w:t>
      </w:r>
      <w:r w:rsidR="00CB065F" w:rsidRPr="00CB065F">
        <w:rPr>
          <w:sz w:val="24"/>
          <w:szCs w:val="24"/>
          <w:lang w:val="ka-GE"/>
        </w:rPr>
        <w:t>------</w:t>
      </w:r>
    </w:p>
    <w:p w14:paraId="19350610" w14:textId="36858426" w:rsidR="00065E40" w:rsidRPr="00CB065F" w:rsidRDefault="00DB538E" w:rsidP="00D00CB8">
      <w:pPr>
        <w:jc w:val="both"/>
        <w:rPr>
          <w:sz w:val="24"/>
          <w:szCs w:val="24"/>
          <w:lang w:val="ka-GE"/>
        </w:rPr>
      </w:pPr>
      <w:r w:rsidRPr="00F639AB">
        <w:rPr>
          <w:sz w:val="24"/>
          <w:szCs w:val="24"/>
          <w:lang w:val="ka-GE"/>
        </w:rPr>
        <w:t>პროექტის შესრულების ვადები</w:t>
      </w:r>
      <w:r w:rsidR="00065E40" w:rsidRPr="00F639AB">
        <w:rPr>
          <w:sz w:val="24"/>
          <w:szCs w:val="24"/>
          <w:lang w:val="ka-GE"/>
        </w:rPr>
        <w:t>:</w:t>
      </w:r>
      <w:r w:rsidR="003900E4" w:rsidRPr="00F639AB">
        <w:rPr>
          <w:sz w:val="24"/>
          <w:szCs w:val="24"/>
          <w:lang w:val="ka-GE"/>
        </w:rPr>
        <w:t xml:space="preserve"> </w:t>
      </w:r>
      <w:r w:rsidR="00CB065F" w:rsidRPr="00CB065F">
        <w:rPr>
          <w:sz w:val="24"/>
          <w:szCs w:val="24"/>
          <w:lang w:val="ka-GE"/>
        </w:rPr>
        <w:t>------------------------</w:t>
      </w:r>
    </w:p>
    <w:p w14:paraId="180ECB69" w14:textId="77777777" w:rsidR="00D00CB8" w:rsidRPr="00B70FDE" w:rsidRDefault="00D00CB8" w:rsidP="00D00CB8">
      <w:pPr>
        <w:jc w:val="both"/>
        <w:rPr>
          <w:sz w:val="24"/>
          <w:szCs w:val="24"/>
        </w:rPr>
      </w:pPr>
      <w:r>
        <w:rPr>
          <w:sz w:val="24"/>
          <w:szCs w:val="24"/>
          <w:lang w:val="ka-GE"/>
        </w:rPr>
        <w:t>გამოცხადებულ კონკურსთან დაკავშირებული ინფორმაცია სრულად შეესაბამება გამჭვირვალეობის პრინციპს და საჯაროა</w:t>
      </w:r>
      <w:r w:rsidR="00411F82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როგორც კოალიციის თითოეული წევრი ორგანიზაციისთვის, ასევე ხელმისაწვდომია ვებ-გვერდსა და სოციალური ქსელის (ოფიციალური </w:t>
      </w:r>
      <w:r>
        <w:rPr>
          <w:sz w:val="24"/>
          <w:szCs w:val="24"/>
        </w:rPr>
        <w:t xml:space="preserve">Facebook </w:t>
      </w:r>
      <w:r>
        <w:rPr>
          <w:sz w:val="24"/>
          <w:szCs w:val="24"/>
          <w:lang w:val="ka-GE"/>
        </w:rPr>
        <w:t>გვერდი) მეშვეობით.</w:t>
      </w:r>
    </w:p>
    <w:p w14:paraId="0A9E3717" w14:textId="77777777" w:rsidR="00B70FDE" w:rsidRDefault="00B70FDE" w:rsidP="00B70FDE">
      <w:pPr>
        <w:jc w:val="both"/>
        <w:rPr>
          <w:sz w:val="24"/>
          <w:szCs w:val="24"/>
          <w:lang w:val="ka-GE"/>
        </w:rPr>
      </w:pPr>
    </w:p>
    <w:p w14:paraId="72B42CD1" w14:textId="77777777" w:rsidR="00B70FDE" w:rsidRPr="00B70FDE" w:rsidRDefault="00B70FDE" w:rsidP="00B70FDE">
      <w:pPr>
        <w:pStyle w:val="ListParagraph"/>
        <w:jc w:val="both"/>
        <w:rPr>
          <w:sz w:val="24"/>
          <w:szCs w:val="24"/>
          <w:lang w:val="ka-GE"/>
        </w:rPr>
      </w:pPr>
    </w:p>
    <w:p w14:paraId="0528485D" w14:textId="77777777" w:rsidR="00B70FDE" w:rsidRDefault="00B70FDE" w:rsidP="00D00CB8">
      <w:pPr>
        <w:jc w:val="both"/>
        <w:rPr>
          <w:sz w:val="24"/>
          <w:szCs w:val="24"/>
          <w:lang w:val="ka-GE"/>
        </w:rPr>
      </w:pPr>
    </w:p>
    <w:p w14:paraId="756CC3C4" w14:textId="77777777" w:rsidR="00B70FDE" w:rsidRPr="00B70FDE" w:rsidRDefault="00B70FDE" w:rsidP="00B70FDE">
      <w:pPr>
        <w:tabs>
          <w:tab w:val="left" w:pos="1485"/>
        </w:tabs>
        <w:rPr>
          <w:sz w:val="24"/>
          <w:szCs w:val="24"/>
          <w:lang w:val="ka-GE"/>
        </w:rPr>
      </w:pPr>
    </w:p>
    <w:sectPr w:rsidR="00B70FDE" w:rsidRPr="00B7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BF0"/>
    <w:multiLevelType w:val="hybridMultilevel"/>
    <w:tmpl w:val="F716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E7993"/>
    <w:multiLevelType w:val="hybridMultilevel"/>
    <w:tmpl w:val="9008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923"/>
    <w:multiLevelType w:val="hybridMultilevel"/>
    <w:tmpl w:val="CC2E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741E"/>
    <w:multiLevelType w:val="hybridMultilevel"/>
    <w:tmpl w:val="DFB0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6F8"/>
    <w:multiLevelType w:val="hybridMultilevel"/>
    <w:tmpl w:val="95206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A40"/>
    <w:multiLevelType w:val="hybridMultilevel"/>
    <w:tmpl w:val="CC2E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E13"/>
    <w:multiLevelType w:val="hybridMultilevel"/>
    <w:tmpl w:val="E2904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62D"/>
    <w:multiLevelType w:val="hybridMultilevel"/>
    <w:tmpl w:val="CC2E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0B69"/>
    <w:multiLevelType w:val="hybridMultilevel"/>
    <w:tmpl w:val="FDC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513B51"/>
    <w:multiLevelType w:val="hybridMultilevel"/>
    <w:tmpl w:val="C92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4B"/>
    <w:rsid w:val="0001457D"/>
    <w:rsid w:val="00015895"/>
    <w:rsid w:val="00035C85"/>
    <w:rsid w:val="00065E40"/>
    <w:rsid w:val="000C1086"/>
    <w:rsid w:val="001076C5"/>
    <w:rsid w:val="0014263C"/>
    <w:rsid w:val="001466B9"/>
    <w:rsid w:val="00160ECB"/>
    <w:rsid w:val="00170AE8"/>
    <w:rsid w:val="00194BA1"/>
    <w:rsid w:val="001B0061"/>
    <w:rsid w:val="001B0AFA"/>
    <w:rsid w:val="001F1EA9"/>
    <w:rsid w:val="001F348C"/>
    <w:rsid w:val="0024351E"/>
    <w:rsid w:val="00261582"/>
    <w:rsid w:val="00273A42"/>
    <w:rsid w:val="002E252E"/>
    <w:rsid w:val="00356E31"/>
    <w:rsid w:val="003762D7"/>
    <w:rsid w:val="003839A6"/>
    <w:rsid w:val="003900E4"/>
    <w:rsid w:val="003C7C65"/>
    <w:rsid w:val="003F1580"/>
    <w:rsid w:val="003F6B17"/>
    <w:rsid w:val="00411F82"/>
    <w:rsid w:val="00415E8A"/>
    <w:rsid w:val="00425357"/>
    <w:rsid w:val="00481D4A"/>
    <w:rsid w:val="004E03C9"/>
    <w:rsid w:val="004E3918"/>
    <w:rsid w:val="00503A8F"/>
    <w:rsid w:val="0050753E"/>
    <w:rsid w:val="00562DAE"/>
    <w:rsid w:val="00562F3C"/>
    <w:rsid w:val="005B2BAA"/>
    <w:rsid w:val="005B46A3"/>
    <w:rsid w:val="005C1DC6"/>
    <w:rsid w:val="005D7066"/>
    <w:rsid w:val="006535D8"/>
    <w:rsid w:val="0068736C"/>
    <w:rsid w:val="006F6161"/>
    <w:rsid w:val="00744EF4"/>
    <w:rsid w:val="007514FA"/>
    <w:rsid w:val="007745A7"/>
    <w:rsid w:val="00775138"/>
    <w:rsid w:val="007C35DF"/>
    <w:rsid w:val="007E6CC0"/>
    <w:rsid w:val="00832D4B"/>
    <w:rsid w:val="00881966"/>
    <w:rsid w:val="00892F7C"/>
    <w:rsid w:val="008B3AD3"/>
    <w:rsid w:val="009115AC"/>
    <w:rsid w:val="00914F33"/>
    <w:rsid w:val="00956A1A"/>
    <w:rsid w:val="0096689A"/>
    <w:rsid w:val="00966A71"/>
    <w:rsid w:val="009827F1"/>
    <w:rsid w:val="009C627C"/>
    <w:rsid w:val="009D10C5"/>
    <w:rsid w:val="00A268A4"/>
    <w:rsid w:val="00A30A4A"/>
    <w:rsid w:val="00A43990"/>
    <w:rsid w:val="00B04163"/>
    <w:rsid w:val="00B13AED"/>
    <w:rsid w:val="00B32A60"/>
    <w:rsid w:val="00B47262"/>
    <w:rsid w:val="00B56405"/>
    <w:rsid w:val="00B70DC4"/>
    <w:rsid w:val="00B70FDE"/>
    <w:rsid w:val="00B76F41"/>
    <w:rsid w:val="00BA246C"/>
    <w:rsid w:val="00BA481C"/>
    <w:rsid w:val="00BB447C"/>
    <w:rsid w:val="00BE06EF"/>
    <w:rsid w:val="00BE603F"/>
    <w:rsid w:val="00BF6BE4"/>
    <w:rsid w:val="00C01D43"/>
    <w:rsid w:val="00C61BE5"/>
    <w:rsid w:val="00C7169E"/>
    <w:rsid w:val="00C73538"/>
    <w:rsid w:val="00CB065F"/>
    <w:rsid w:val="00CD33C5"/>
    <w:rsid w:val="00CE29D4"/>
    <w:rsid w:val="00CF20E1"/>
    <w:rsid w:val="00CF7740"/>
    <w:rsid w:val="00D00CB8"/>
    <w:rsid w:val="00D529C3"/>
    <w:rsid w:val="00DA295C"/>
    <w:rsid w:val="00DB4807"/>
    <w:rsid w:val="00DB538E"/>
    <w:rsid w:val="00DE2525"/>
    <w:rsid w:val="00DF77B3"/>
    <w:rsid w:val="00E67DC4"/>
    <w:rsid w:val="00EC28B3"/>
    <w:rsid w:val="00ED7D22"/>
    <w:rsid w:val="00F25DEB"/>
    <w:rsid w:val="00F55D67"/>
    <w:rsid w:val="00F639AB"/>
    <w:rsid w:val="00F63BF6"/>
    <w:rsid w:val="00F72E36"/>
    <w:rsid w:val="00F75117"/>
    <w:rsid w:val="00FB33A7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8F0815"/>
  <w15:chartTrackingRefBased/>
  <w15:docId w15:val="{C710882C-0F73-4E93-8DB7-0073478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0A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D62F-6EFF-42D5-B5E5-26CF2D2F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33</cp:revision>
  <cp:lastPrinted>2020-11-26T07:41:00Z</cp:lastPrinted>
  <dcterms:created xsi:type="dcterms:W3CDTF">2020-07-12T13:14:00Z</dcterms:created>
  <dcterms:modified xsi:type="dcterms:W3CDTF">2021-03-12T12:17:00Z</dcterms:modified>
</cp:coreProperties>
</file>