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F276" w14:textId="4BBF7E69" w:rsidR="001D25BE" w:rsidRDefault="00881FB7" w:rsidP="00881FB7">
      <w:pPr>
        <w:jc w:val="center"/>
        <w:rPr>
          <w:rFonts w:ascii="Sylfaen" w:hAnsi="Sylfaen"/>
          <w:b/>
          <w:lang w:val="ka-GE"/>
        </w:rPr>
      </w:pPr>
      <w:r>
        <w:rPr>
          <w:noProof/>
        </w:rPr>
        <w:drawing>
          <wp:inline distT="0" distB="0" distL="0" distR="0" wp14:anchorId="0C615133" wp14:editId="0C74B6D8">
            <wp:extent cx="4067175" cy="10422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253" cy="105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22AE" w14:textId="77777777" w:rsidR="00172467" w:rsidRDefault="00172467" w:rsidP="00172467">
      <w:pPr>
        <w:spacing w:after="0"/>
        <w:jc w:val="both"/>
        <w:rPr>
          <w:rFonts w:ascii="Sylfaen" w:hAnsi="Sylfaen"/>
          <w:b/>
          <w:lang w:val="ka-GE"/>
        </w:rPr>
      </w:pPr>
    </w:p>
    <w:p w14:paraId="5929FAE9" w14:textId="02C3D7B6" w:rsidR="00172467" w:rsidRPr="00172467" w:rsidRDefault="00172467" w:rsidP="00172467">
      <w:pPr>
        <w:spacing w:after="0"/>
        <w:jc w:val="both"/>
        <w:rPr>
          <w:rFonts w:ascii="Sylfaen" w:hAnsi="Sylfaen"/>
          <w:b/>
          <w:bCs/>
          <w:lang w:val="ka-GE"/>
        </w:rPr>
      </w:pPr>
      <w:r w:rsidRPr="00172467">
        <w:rPr>
          <w:rFonts w:ascii="Sylfaen" w:hAnsi="Sylfaen"/>
          <w:b/>
          <w:bCs/>
        </w:rPr>
        <w:t xml:space="preserve">To </w:t>
      </w:r>
      <w:r w:rsidRPr="00172467">
        <w:rPr>
          <w:rFonts w:ascii="Sylfaen" w:hAnsi="Sylfaen"/>
          <w:b/>
          <w:bCs/>
          <w:lang w:val="ka-GE"/>
        </w:rPr>
        <w:t>Mr. Kakha Kaladze,</w:t>
      </w:r>
    </w:p>
    <w:p w14:paraId="3A8BA518" w14:textId="77777777" w:rsidR="00172467" w:rsidRPr="00172467" w:rsidRDefault="00172467" w:rsidP="00172467">
      <w:pPr>
        <w:spacing w:after="0"/>
        <w:jc w:val="both"/>
        <w:rPr>
          <w:rFonts w:ascii="Sylfaen" w:hAnsi="Sylfaen"/>
          <w:b/>
          <w:bCs/>
          <w:lang w:val="ka-GE"/>
        </w:rPr>
      </w:pPr>
      <w:r w:rsidRPr="00172467">
        <w:rPr>
          <w:rFonts w:ascii="Sylfaen" w:hAnsi="Sylfaen"/>
          <w:b/>
          <w:bCs/>
          <w:lang w:val="ka-GE"/>
        </w:rPr>
        <w:t>Mayor of Tbilisi,</w:t>
      </w:r>
    </w:p>
    <w:p w14:paraId="0CD6BFF1" w14:textId="211020B7" w:rsidR="00B30447" w:rsidRPr="00B30447" w:rsidRDefault="00B30447" w:rsidP="00B30447">
      <w:pPr>
        <w:jc w:val="right"/>
        <w:rPr>
          <w:rFonts w:ascii="Sylfaen" w:hAnsi="Sylfaen"/>
          <w:b/>
          <w:lang w:val="ka-GE"/>
        </w:rPr>
      </w:pPr>
    </w:p>
    <w:p w14:paraId="258E3168" w14:textId="77777777" w:rsidR="00B30447" w:rsidRDefault="00B30447">
      <w:pPr>
        <w:rPr>
          <w:rFonts w:ascii="Sylfaen" w:hAnsi="Sylfaen"/>
          <w:lang w:val="ka-GE"/>
        </w:rPr>
      </w:pPr>
    </w:p>
    <w:p w14:paraId="0FAE1CD7" w14:textId="3EF9DBBD" w:rsidR="00172467" w:rsidRPr="00CD6FCE" w:rsidRDefault="00172467" w:rsidP="00172467">
      <w:pPr>
        <w:jc w:val="both"/>
        <w:rPr>
          <w:rFonts w:ascii="Sylfaen" w:hAnsi="Sylfaen"/>
          <w:sz w:val="24"/>
          <w:szCs w:val="24"/>
          <w:lang w:val="ka-GE"/>
        </w:rPr>
      </w:pPr>
      <w:r w:rsidRPr="00CD6FCE">
        <w:rPr>
          <w:rFonts w:ascii="Sylfaen" w:hAnsi="Sylfaen"/>
          <w:sz w:val="24"/>
          <w:szCs w:val="24"/>
          <w:lang w:val="ka-GE"/>
        </w:rPr>
        <w:t>Mr. K</w:t>
      </w:r>
      <w:proofErr w:type="spellStart"/>
      <w:r w:rsidR="001C4023" w:rsidRPr="00CD6FCE">
        <w:rPr>
          <w:rFonts w:ascii="Sylfaen" w:hAnsi="Sylfaen"/>
          <w:sz w:val="24"/>
          <w:szCs w:val="24"/>
        </w:rPr>
        <w:t>aladze</w:t>
      </w:r>
      <w:proofErr w:type="spellEnd"/>
      <w:r w:rsidRPr="00CD6FCE">
        <w:rPr>
          <w:rFonts w:ascii="Sylfaen" w:hAnsi="Sylfaen"/>
          <w:sz w:val="24"/>
          <w:szCs w:val="24"/>
          <w:lang w:val="ka-GE"/>
        </w:rPr>
        <w:t>,</w:t>
      </w:r>
    </w:p>
    <w:p w14:paraId="259519FB" w14:textId="28A06F3E" w:rsidR="00172467" w:rsidRPr="00CD6FCE" w:rsidRDefault="00172467" w:rsidP="00172467">
      <w:pPr>
        <w:jc w:val="both"/>
        <w:rPr>
          <w:rFonts w:ascii="Sylfaen" w:hAnsi="Sylfaen"/>
          <w:sz w:val="24"/>
          <w:szCs w:val="24"/>
          <w:lang w:val="ka-GE"/>
        </w:rPr>
      </w:pPr>
      <w:r w:rsidRPr="00CD6FCE">
        <w:rPr>
          <w:rFonts w:ascii="Sylfaen" w:hAnsi="Sylfaen"/>
          <w:sz w:val="24"/>
          <w:szCs w:val="24"/>
          <w:lang w:val="ka-GE"/>
        </w:rPr>
        <w:t xml:space="preserve">We address you on behalf of the </w:t>
      </w:r>
      <w:r w:rsidR="008D0502" w:rsidRPr="00CD6FCE">
        <w:rPr>
          <w:rFonts w:ascii="Sylfaen" w:hAnsi="Sylfaen" w:cs="Sylfaen"/>
          <w:color w:val="000000"/>
          <w:sz w:val="24"/>
          <w:szCs w:val="24"/>
        </w:rPr>
        <w:t>Eastern Partnership Civil Society Forum Georgian National Platform (</w:t>
      </w:r>
      <w:proofErr w:type="spellStart"/>
      <w:r w:rsidR="008D0502" w:rsidRPr="00CD6FCE">
        <w:rPr>
          <w:rFonts w:ascii="Sylfaen" w:hAnsi="Sylfaen" w:cs="Sylfaen"/>
          <w:color w:val="000000"/>
          <w:sz w:val="24"/>
          <w:szCs w:val="24"/>
        </w:rPr>
        <w:t>EaP</w:t>
      </w:r>
      <w:proofErr w:type="spellEnd"/>
      <w:r w:rsidR="008D0502" w:rsidRPr="00CD6FCE">
        <w:rPr>
          <w:rFonts w:ascii="Sylfaen" w:hAnsi="Sylfaen" w:cs="Sylfaen"/>
          <w:color w:val="000000"/>
          <w:sz w:val="24"/>
          <w:szCs w:val="24"/>
        </w:rPr>
        <w:t xml:space="preserve"> CSF GNP)</w:t>
      </w:r>
      <w:r w:rsidR="00CD6FCE" w:rsidRPr="00CD6FCE">
        <w:rPr>
          <w:rFonts w:ascii="Sylfaen" w:hAnsi="Sylfaen" w:cs="Sylfaen"/>
          <w:color w:val="000000"/>
          <w:sz w:val="24"/>
          <w:szCs w:val="24"/>
        </w:rPr>
        <w:t xml:space="preserve"> uniting</w:t>
      </w:r>
      <w:r w:rsidRPr="00CD6FCE">
        <w:rPr>
          <w:rFonts w:ascii="Sylfaen" w:hAnsi="Sylfaen"/>
          <w:sz w:val="24"/>
          <w:szCs w:val="24"/>
          <w:lang w:val="ka-GE"/>
        </w:rPr>
        <w:t xml:space="preserve"> </w:t>
      </w:r>
      <w:r w:rsidR="00AD78E5" w:rsidRPr="00CD6FCE">
        <w:rPr>
          <w:rFonts w:ascii="Sylfaen" w:hAnsi="Sylfaen"/>
          <w:sz w:val="24"/>
          <w:szCs w:val="24"/>
        </w:rPr>
        <w:t xml:space="preserve">up to </w:t>
      </w:r>
      <w:r w:rsidRPr="00CD6FCE">
        <w:rPr>
          <w:rFonts w:ascii="Sylfaen" w:hAnsi="Sylfaen"/>
          <w:sz w:val="24"/>
          <w:szCs w:val="24"/>
          <w:lang w:val="ka-GE"/>
        </w:rPr>
        <w:t>200 public organizations</w:t>
      </w:r>
      <w:r w:rsidR="00CD6FCE" w:rsidRPr="00CD6FCE">
        <w:rPr>
          <w:rFonts w:ascii="Sylfaen" w:hAnsi="Sylfaen"/>
          <w:sz w:val="24"/>
          <w:szCs w:val="24"/>
        </w:rPr>
        <w:t>, which</w:t>
      </w:r>
      <w:r w:rsidRPr="00CD6FCE">
        <w:rPr>
          <w:rFonts w:ascii="Sylfaen" w:hAnsi="Sylfaen"/>
          <w:sz w:val="24"/>
          <w:szCs w:val="24"/>
          <w:lang w:val="ka-GE"/>
        </w:rPr>
        <w:t xml:space="preserve"> operat</w:t>
      </w:r>
      <w:r w:rsidR="00CD6FCE" w:rsidRPr="00CD6FCE">
        <w:rPr>
          <w:rFonts w:ascii="Sylfaen" w:hAnsi="Sylfaen"/>
          <w:sz w:val="24"/>
          <w:szCs w:val="24"/>
        </w:rPr>
        <w:t>e</w:t>
      </w:r>
      <w:r w:rsidRPr="00CD6FCE">
        <w:rPr>
          <w:rFonts w:ascii="Sylfaen" w:hAnsi="Sylfaen"/>
          <w:sz w:val="24"/>
          <w:szCs w:val="24"/>
          <w:lang w:val="ka-GE"/>
        </w:rPr>
        <w:t xml:space="preserve"> </w:t>
      </w:r>
      <w:r w:rsidR="00AD78E5" w:rsidRPr="00CD6FCE">
        <w:rPr>
          <w:rFonts w:ascii="Sylfaen" w:hAnsi="Sylfaen"/>
          <w:sz w:val="24"/>
          <w:szCs w:val="24"/>
        </w:rPr>
        <w:t>in the capital as well as</w:t>
      </w:r>
      <w:r w:rsidRPr="00CD6FCE">
        <w:rPr>
          <w:rFonts w:ascii="Sylfaen" w:hAnsi="Sylfaen"/>
          <w:sz w:val="24"/>
          <w:szCs w:val="24"/>
          <w:lang w:val="ka-GE"/>
        </w:rPr>
        <w:t xml:space="preserve"> in different regions of </w:t>
      </w:r>
      <w:r w:rsidR="00AD78E5" w:rsidRPr="00CD6FCE">
        <w:rPr>
          <w:rFonts w:ascii="Sylfaen" w:hAnsi="Sylfaen"/>
          <w:sz w:val="24"/>
          <w:szCs w:val="24"/>
        </w:rPr>
        <w:t>Georgia</w:t>
      </w:r>
      <w:r w:rsidRPr="00CD6FCE">
        <w:rPr>
          <w:rFonts w:ascii="Sylfaen" w:hAnsi="Sylfaen"/>
          <w:sz w:val="24"/>
          <w:szCs w:val="24"/>
          <w:lang w:val="ka-GE"/>
        </w:rPr>
        <w:t>.</w:t>
      </w:r>
    </w:p>
    <w:p w14:paraId="64127CA9" w14:textId="1636BF46" w:rsidR="00172467" w:rsidRPr="00CD6FCE" w:rsidRDefault="00172467" w:rsidP="00172467">
      <w:pPr>
        <w:jc w:val="both"/>
        <w:rPr>
          <w:rFonts w:ascii="Sylfaen" w:hAnsi="Sylfaen"/>
          <w:sz w:val="24"/>
          <w:szCs w:val="24"/>
          <w:lang w:val="ka-GE"/>
        </w:rPr>
      </w:pPr>
      <w:r w:rsidRPr="00CD6FCE">
        <w:rPr>
          <w:rFonts w:ascii="Sylfaen" w:hAnsi="Sylfaen"/>
          <w:sz w:val="24"/>
          <w:szCs w:val="24"/>
          <w:lang w:val="ka-GE"/>
        </w:rPr>
        <w:t xml:space="preserve">As you know, the presidential elections were held in Belarus on August 9, which was followed by public unrest and large-scale protests in the country. </w:t>
      </w:r>
      <w:r w:rsidR="008E21C4" w:rsidRPr="00CD6FCE">
        <w:rPr>
          <w:rFonts w:ascii="Sylfaen" w:hAnsi="Sylfaen"/>
          <w:sz w:val="24"/>
          <w:szCs w:val="24"/>
        </w:rPr>
        <w:t>Violence was</w:t>
      </w:r>
      <w:r w:rsidRPr="00CD6FCE">
        <w:rPr>
          <w:rFonts w:ascii="Sylfaen" w:hAnsi="Sylfaen"/>
          <w:sz w:val="24"/>
          <w:szCs w:val="24"/>
          <w:lang w:val="ka-GE"/>
        </w:rPr>
        <w:t xml:space="preserve"> used by the Belarusian </w:t>
      </w:r>
      <w:r w:rsidR="008E21C4" w:rsidRPr="00CD6FCE">
        <w:rPr>
          <w:rFonts w:ascii="Sylfaen" w:hAnsi="Sylfaen"/>
          <w:sz w:val="24"/>
          <w:szCs w:val="24"/>
        </w:rPr>
        <w:t>G</w:t>
      </w:r>
      <w:r w:rsidRPr="00CD6FCE">
        <w:rPr>
          <w:rFonts w:ascii="Sylfaen" w:hAnsi="Sylfaen"/>
          <w:sz w:val="24"/>
          <w:szCs w:val="24"/>
          <w:lang w:val="ka-GE"/>
        </w:rPr>
        <w:t xml:space="preserve">overnment against </w:t>
      </w:r>
      <w:r w:rsidR="00810050" w:rsidRPr="00CD6FCE">
        <w:rPr>
          <w:rFonts w:ascii="Sylfaen" w:hAnsi="Sylfaen"/>
          <w:sz w:val="24"/>
          <w:szCs w:val="24"/>
        </w:rPr>
        <w:t xml:space="preserve">peaceful </w:t>
      </w:r>
      <w:r w:rsidR="002714A9" w:rsidRPr="00CD6FCE">
        <w:rPr>
          <w:rFonts w:ascii="Sylfaen" w:hAnsi="Sylfaen"/>
          <w:sz w:val="24"/>
          <w:szCs w:val="24"/>
        </w:rPr>
        <w:t xml:space="preserve">citizens </w:t>
      </w:r>
      <w:r w:rsidRPr="00CD6FCE">
        <w:rPr>
          <w:rFonts w:ascii="Sylfaen" w:hAnsi="Sylfaen"/>
          <w:sz w:val="24"/>
          <w:szCs w:val="24"/>
          <w:lang w:val="ka-GE"/>
        </w:rPr>
        <w:t xml:space="preserve">protesting noncompliance of </w:t>
      </w:r>
      <w:r w:rsidR="008E21C4" w:rsidRPr="00CD6FCE">
        <w:rPr>
          <w:rFonts w:ascii="Sylfaen" w:hAnsi="Sylfaen"/>
          <w:sz w:val="24"/>
          <w:szCs w:val="24"/>
        </w:rPr>
        <w:t xml:space="preserve">the elections with </w:t>
      </w:r>
      <w:r w:rsidRPr="00CD6FCE">
        <w:rPr>
          <w:rFonts w:ascii="Sylfaen" w:hAnsi="Sylfaen"/>
          <w:sz w:val="24"/>
          <w:szCs w:val="24"/>
          <w:lang w:val="ka-GE"/>
        </w:rPr>
        <w:t>democratic standards. As a result, several people died</w:t>
      </w:r>
      <w:r w:rsidR="002714A9" w:rsidRPr="00CD6FCE">
        <w:rPr>
          <w:rFonts w:ascii="Sylfaen" w:hAnsi="Sylfaen"/>
          <w:sz w:val="24"/>
          <w:szCs w:val="24"/>
        </w:rPr>
        <w:t xml:space="preserve">, </w:t>
      </w:r>
      <w:r w:rsidRPr="00CD6FCE">
        <w:rPr>
          <w:rFonts w:ascii="Sylfaen" w:hAnsi="Sylfaen"/>
          <w:sz w:val="24"/>
          <w:szCs w:val="24"/>
          <w:lang w:val="ka-GE"/>
        </w:rPr>
        <w:t>thousands were injured</w:t>
      </w:r>
      <w:r w:rsidR="002714A9" w:rsidRPr="00CD6FCE">
        <w:rPr>
          <w:rFonts w:ascii="Sylfaen" w:hAnsi="Sylfaen"/>
          <w:sz w:val="24"/>
          <w:szCs w:val="24"/>
        </w:rPr>
        <w:t>, numerous</w:t>
      </w:r>
      <w:r w:rsidRPr="00CD6FCE">
        <w:rPr>
          <w:rFonts w:ascii="Sylfaen" w:hAnsi="Sylfaen"/>
          <w:sz w:val="24"/>
          <w:szCs w:val="24"/>
          <w:lang w:val="ka-GE"/>
        </w:rPr>
        <w:t xml:space="preserve"> human rights violations were exposed,</w:t>
      </w:r>
      <w:r w:rsidR="002714A9" w:rsidRPr="00CD6FCE">
        <w:rPr>
          <w:rFonts w:ascii="Sylfaen" w:hAnsi="Sylfaen"/>
          <w:sz w:val="24"/>
          <w:szCs w:val="24"/>
        </w:rPr>
        <w:t xml:space="preserve"> etc. </w:t>
      </w:r>
    </w:p>
    <w:p w14:paraId="34454E5D" w14:textId="00C342C9" w:rsidR="00172467" w:rsidRPr="00CD6FCE" w:rsidRDefault="00172467" w:rsidP="00172467">
      <w:pPr>
        <w:jc w:val="both"/>
        <w:rPr>
          <w:rFonts w:ascii="Sylfaen" w:hAnsi="Sylfaen"/>
          <w:sz w:val="24"/>
          <w:szCs w:val="24"/>
          <w:lang w:val="ka-GE"/>
        </w:rPr>
      </w:pPr>
      <w:r w:rsidRPr="00CD6FCE">
        <w:rPr>
          <w:rFonts w:ascii="Sylfaen" w:hAnsi="Sylfaen"/>
          <w:sz w:val="24"/>
          <w:szCs w:val="24"/>
          <w:lang w:val="ka-GE"/>
        </w:rPr>
        <w:t xml:space="preserve">We, </w:t>
      </w:r>
      <w:r w:rsidR="00A041CA" w:rsidRPr="00CD6FCE">
        <w:rPr>
          <w:rFonts w:ascii="Sylfaen" w:hAnsi="Sylfaen"/>
          <w:sz w:val="24"/>
          <w:szCs w:val="24"/>
          <w:lang w:val="ka-GE"/>
        </w:rPr>
        <w:t>the Georgian civil society representatives</w:t>
      </w:r>
      <w:r w:rsidRPr="00CD6FCE">
        <w:rPr>
          <w:rFonts w:ascii="Sylfaen" w:hAnsi="Sylfaen"/>
          <w:sz w:val="24"/>
          <w:szCs w:val="24"/>
          <w:lang w:val="ka-GE"/>
        </w:rPr>
        <w:t>, condemn violence and believe that today the Belarusian people are fighting for their rights and democratic values.</w:t>
      </w:r>
    </w:p>
    <w:p w14:paraId="2F7D1733" w14:textId="51BA44F2" w:rsidR="00B30447" w:rsidRPr="00CD6FCE" w:rsidRDefault="00172467" w:rsidP="00172467">
      <w:pPr>
        <w:jc w:val="both"/>
        <w:rPr>
          <w:rFonts w:ascii="Sylfaen" w:hAnsi="Sylfaen"/>
          <w:sz w:val="24"/>
          <w:szCs w:val="24"/>
          <w:lang w:val="ka-GE"/>
        </w:rPr>
      </w:pPr>
      <w:r w:rsidRPr="00CD6FCE">
        <w:rPr>
          <w:rFonts w:ascii="Sylfaen" w:hAnsi="Sylfaen"/>
          <w:sz w:val="24"/>
          <w:szCs w:val="24"/>
          <w:lang w:val="ka-GE"/>
        </w:rPr>
        <w:t xml:space="preserve">Therefore, we </w:t>
      </w:r>
      <w:r w:rsidR="00E32C8D" w:rsidRPr="00CD6FCE">
        <w:rPr>
          <w:rFonts w:ascii="Sylfaen" w:hAnsi="Sylfaen"/>
          <w:sz w:val="24"/>
          <w:szCs w:val="24"/>
        </w:rPr>
        <w:t xml:space="preserve">think that it would be </w:t>
      </w:r>
      <w:r w:rsidRPr="00CD6FCE">
        <w:rPr>
          <w:rFonts w:ascii="Sylfaen" w:hAnsi="Sylfaen"/>
          <w:sz w:val="24"/>
          <w:szCs w:val="24"/>
          <w:lang w:val="ka-GE"/>
        </w:rPr>
        <w:t xml:space="preserve">important </w:t>
      </w:r>
      <w:r w:rsidR="00E32C8D" w:rsidRPr="00CD6FCE">
        <w:rPr>
          <w:rFonts w:ascii="Sylfaen" w:hAnsi="Sylfaen"/>
          <w:sz w:val="24"/>
          <w:szCs w:val="24"/>
        </w:rPr>
        <w:t>to</w:t>
      </w:r>
      <w:r w:rsidRPr="00CD6FCE">
        <w:rPr>
          <w:rFonts w:ascii="Sylfaen" w:hAnsi="Sylfaen"/>
          <w:sz w:val="24"/>
          <w:szCs w:val="24"/>
          <w:lang w:val="ka-GE"/>
        </w:rPr>
        <w:t xml:space="preserve"> demonstrate the symbolic support </w:t>
      </w:r>
      <w:r w:rsidR="00E32C8D" w:rsidRPr="00CD6FCE">
        <w:rPr>
          <w:rFonts w:ascii="Sylfaen" w:hAnsi="Sylfaen"/>
          <w:sz w:val="24"/>
          <w:szCs w:val="24"/>
        </w:rPr>
        <w:t>for</w:t>
      </w:r>
      <w:r w:rsidRPr="00CD6FCE">
        <w:rPr>
          <w:rFonts w:ascii="Sylfaen" w:hAnsi="Sylfaen"/>
          <w:sz w:val="24"/>
          <w:szCs w:val="24"/>
          <w:lang w:val="ka-GE"/>
        </w:rPr>
        <w:t xml:space="preserve"> the Belarusian people by lighting</w:t>
      </w:r>
      <w:r w:rsidR="00197DAA" w:rsidRPr="00CD6FCE">
        <w:rPr>
          <w:rFonts w:ascii="Sylfaen" w:hAnsi="Sylfaen"/>
          <w:sz w:val="24"/>
          <w:szCs w:val="24"/>
        </w:rPr>
        <w:t xml:space="preserve"> up</w:t>
      </w:r>
      <w:r w:rsidRPr="00CD6FCE">
        <w:rPr>
          <w:rFonts w:ascii="Sylfaen" w:hAnsi="Sylfaen"/>
          <w:sz w:val="24"/>
          <w:szCs w:val="24"/>
          <w:lang w:val="ka-GE"/>
        </w:rPr>
        <w:t xml:space="preserve"> Tbilisi</w:t>
      </w:r>
      <w:r w:rsidR="00197DAA" w:rsidRPr="00CD6FCE">
        <w:rPr>
          <w:rFonts w:ascii="Sylfaen" w:hAnsi="Sylfaen"/>
          <w:sz w:val="24"/>
          <w:szCs w:val="24"/>
        </w:rPr>
        <w:t xml:space="preserve"> TV</w:t>
      </w:r>
      <w:r w:rsidRPr="00CD6FCE">
        <w:rPr>
          <w:rFonts w:ascii="Sylfaen" w:hAnsi="Sylfaen"/>
          <w:sz w:val="24"/>
          <w:szCs w:val="24"/>
          <w:lang w:val="ka-GE"/>
        </w:rPr>
        <w:t xml:space="preserve"> tower in the colors of their state flag. It would be a clear expression of our broad solidarity. </w:t>
      </w:r>
    </w:p>
    <w:p w14:paraId="28C88786" w14:textId="28909B40" w:rsidR="00B30447" w:rsidRPr="00CD6FCE" w:rsidRDefault="00197DAA" w:rsidP="00B30447">
      <w:pPr>
        <w:jc w:val="both"/>
        <w:rPr>
          <w:rFonts w:ascii="Sylfaen" w:hAnsi="Sylfaen"/>
          <w:sz w:val="24"/>
          <w:szCs w:val="24"/>
          <w:lang w:val="ka-GE"/>
        </w:rPr>
      </w:pPr>
      <w:r w:rsidRPr="00CD6FCE">
        <w:rPr>
          <w:rFonts w:ascii="Sylfaen" w:hAnsi="Sylfaen"/>
          <w:sz w:val="24"/>
          <w:szCs w:val="24"/>
          <w:lang w:val="ka-GE"/>
        </w:rPr>
        <w:t>Yours faithfully,</w:t>
      </w:r>
    </w:p>
    <w:p w14:paraId="3003F6AC" w14:textId="77777777" w:rsidR="00B30447" w:rsidRDefault="00B30447" w:rsidP="00B30447">
      <w:pPr>
        <w:jc w:val="both"/>
        <w:rPr>
          <w:rFonts w:ascii="Sylfaen" w:hAnsi="Sylfaen"/>
          <w:lang w:val="ka-GE"/>
        </w:rPr>
      </w:pPr>
    </w:p>
    <w:p w14:paraId="3E1D87C7" w14:textId="77777777" w:rsidR="00DF6B14" w:rsidRDefault="00DF6B14" w:rsidP="00B30447">
      <w:pPr>
        <w:jc w:val="both"/>
        <w:rPr>
          <w:rFonts w:ascii="Sylfaen" w:hAnsi="Sylfaen"/>
          <w:b/>
          <w:lang w:val="ka-GE"/>
        </w:rPr>
      </w:pPr>
    </w:p>
    <w:p w14:paraId="7942A293" w14:textId="77777777" w:rsidR="008D0502" w:rsidRPr="008D0502" w:rsidRDefault="008D0502" w:rsidP="00054292">
      <w:pPr>
        <w:jc w:val="both"/>
        <w:rPr>
          <w:rFonts w:ascii="Sylfaen" w:hAnsi="Sylfaen" w:cs="Sylfaen"/>
          <w:b/>
          <w:bCs/>
          <w:color w:val="000000"/>
          <w:sz w:val="23"/>
          <w:szCs w:val="23"/>
        </w:rPr>
      </w:pPr>
      <w:r w:rsidRPr="008D0502">
        <w:rPr>
          <w:rFonts w:ascii="Sylfaen" w:hAnsi="Sylfaen" w:cs="Sylfaen"/>
          <w:b/>
          <w:bCs/>
          <w:color w:val="000000"/>
          <w:sz w:val="23"/>
          <w:szCs w:val="23"/>
        </w:rPr>
        <w:t>Eastern Partnership Civil Society Forum Georgian National Platform (</w:t>
      </w:r>
      <w:proofErr w:type="spellStart"/>
      <w:r w:rsidRPr="008D0502">
        <w:rPr>
          <w:rFonts w:ascii="Sylfaen" w:hAnsi="Sylfaen" w:cs="Sylfaen"/>
          <w:b/>
          <w:bCs/>
          <w:color w:val="000000"/>
          <w:sz w:val="23"/>
          <w:szCs w:val="23"/>
        </w:rPr>
        <w:t>EaP</w:t>
      </w:r>
      <w:proofErr w:type="spellEnd"/>
      <w:r w:rsidRPr="008D0502">
        <w:rPr>
          <w:rFonts w:ascii="Sylfaen" w:hAnsi="Sylfaen" w:cs="Sylfaen"/>
          <w:b/>
          <w:bCs/>
          <w:color w:val="000000"/>
          <w:sz w:val="23"/>
          <w:szCs w:val="23"/>
        </w:rPr>
        <w:t xml:space="preserve"> CSF GNP)</w:t>
      </w:r>
    </w:p>
    <w:p w14:paraId="5E01216A" w14:textId="48D0470D" w:rsidR="00B20D86" w:rsidRPr="00054292" w:rsidRDefault="00B20D86" w:rsidP="00054292">
      <w:pPr>
        <w:jc w:val="both"/>
        <w:rPr>
          <w:rFonts w:ascii="Sylfaen" w:hAnsi="Sylfaen"/>
          <w:sz w:val="24"/>
        </w:rPr>
      </w:pPr>
      <w:r w:rsidRPr="00054292">
        <w:rPr>
          <w:rFonts w:ascii="Sylfaen" w:hAnsi="Sylfaen"/>
          <w:b/>
          <w:bCs/>
          <w:i/>
          <w:iCs/>
        </w:rPr>
        <w:t>Undersigned Organizations</w:t>
      </w:r>
      <w:r w:rsidRPr="00054292">
        <w:rPr>
          <w:rFonts w:ascii="Sylfaen" w:hAnsi="Sylfaen"/>
          <w:b/>
          <w:bCs/>
          <w:i/>
          <w:iCs/>
          <w:lang w:val="ka-GE"/>
        </w:rPr>
        <w:t>:</w:t>
      </w:r>
    </w:p>
    <w:p w14:paraId="07D74C5F" w14:textId="77777777" w:rsidR="00B20D86" w:rsidRPr="00054292" w:rsidRDefault="00B20D86" w:rsidP="00B20D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lang w:val="ka-GE"/>
        </w:rPr>
      </w:pPr>
      <w:r w:rsidRPr="00054292">
        <w:rPr>
          <w:rFonts w:ascii="Sylfaen" w:hAnsi="Sylfaen"/>
          <w:b/>
          <w:bCs/>
          <w:lang w:val="ka-GE"/>
        </w:rPr>
        <w:t>Liberal Academy Tbilisi</w:t>
      </w:r>
    </w:p>
    <w:p w14:paraId="0DA19B7D" w14:textId="77777777" w:rsidR="00054292" w:rsidRPr="00054292" w:rsidRDefault="00054292" w:rsidP="000542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054292">
        <w:rPr>
          <w:rFonts w:ascii="Sylfaen" w:hAnsi="Sylfaen"/>
          <w:b/>
          <w:bCs/>
          <w:lang w:val="ka-GE"/>
        </w:rPr>
        <w:t>Association and Radio "Green Wave"</w:t>
      </w:r>
    </w:p>
    <w:p w14:paraId="69998B89" w14:textId="77777777" w:rsidR="00B20D86" w:rsidRPr="00054292" w:rsidRDefault="00B20D86" w:rsidP="00B20D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054292">
        <w:rPr>
          <w:rFonts w:ascii="Sylfaen" w:hAnsi="Sylfaen"/>
          <w:b/>
          <w:bCs/>
          <w:lang w:val="ka-GE"/>
        </w:rPr>
        <w:t xml:space="preserve">Association of Business Consulting Organizations of Georgia </w:t>
      </w:r>
    </w:p>
    <w:p w14:paraId="428AFB5C" w14:textId="77777777" w:rsidR="00B20D86" w:rsidRPr="00054292" w:rsidRDefault="00B20D86" w:rsidP="00B20D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054292">
        <w:rPr>
          <w:rFonts w:ascii="Sylfaen" w:hAnsi="Sylfaen"/>
          <w:b/>
          <w:bCs/>
          <w:lang w:val="ka-GE"/>
        </w:rPr>
        <w:t>International Business and Economic Development Centre</w:t>
      </w:r>
    </w:p>
    <w:p w14:paraId="67C1B660" w14:textId="77777777" w:rsidR="00054292" w:rsidRPr="00054292" w:rsidRDefault="00054292" w:rsidP="000542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054292">
        <w:rPr>
          <w:rFonts w:ascii="Sylfaen" w:hAnsi="Sylfaen"/>
          <w:b/>
          <w:bCs/>
          <w:lang w:val="ka-GE"/>
        </w:rPr>
        <w:lastRenderedPageBreak/>
        <w:t>The Greens Movement of Georgia/ Friends of the Earth Georgia </w:t>
      </w:r>
    </w:p>
    <w:p w14:paraId="06B99C11" w14:textId="77777777" w:rsidR="00054292" w:rsidRPr="00AE5625" w:rsidRDefault="00054292" w:rsidP="000542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</w:rPr>
        <w:t>Youth Alternative</w:t>
      </w:r>
    </w:p>
    <w:p w14:paraId="5CDECE39" w14:textId="77777777" w:rsidR="00054292" w:rsidRPr="00AE5625" w:rsidRDefault="00054292" w:rsidP="000542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Research-Intellectual Club "Dialogue of Generations" </w:t>
      </w:r>
    </w:p>
    <w:p w14:paraId="7769F036" w14:textId="77777777" w:rsidR="00054292" w:rsidRPr="00AE5625" w:rsidRDefault="00054292" w:rsidP="000542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 xml:space="preserve">Association "Toleranti"  </w:t>
      </w:r>
    </w:p>
    <w:p w14:paraId="02B3CD05" w14:textId="77777777" w:rsidR="00054292" w:rsidRPr="00AE5625" w:rsidRDefault="00054292" w:rsidP="000542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Journalism Resource Center</w:t>
      </w:r>
    </w:p>
    <w:p w14:paraId="2053FC39" w14:textId="77777777" w:rsidR="00054292" w:rsidRPr="00AE5625" w:rsidRDefault="00054292" w:rsidP="000542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Foundation ”Multi-ethnic Resource Centre on Civic Education Development”</w:t>
      </w:r>
    </w:p>
    <w:p w14:paraId="6977FA3D" w14:textId="09469FA4" w:rsidR="00054292" w:rsidRPr="00AE5625" w:rsidRDefault="00054292" w:rsidP="00B20D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Association Hera XXI</w:t>
      </w:r>
    </w:p>
    <w:p w14:paraId="0E275F2F" w14:textId="013D6443" w:rsidR="00054292" w:rsidRPr="00AE5625" w:rsidRDefault="00E33E7A" w:rsidP="00B20D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bookmarkStart w:id="0" w:name="_Hlk63526601"/>
      <w:r w:rsidRPr="00AE5625">
        <w:rPr>
          <w:rFonts w:ascii="Sylfaen" w:hAnsi="Sylfaen"/>
          <w:b/>
          <w:bCs/>
          <w:lang w:val="ka-GE"/>
        </w:rPr>
        <w:t>Center for Participation and Development</w:t>
      </w:r>
    </w:p>
    <w:bookmarkEnd w:id="0"/>
    <w:p w14:paraId="2B3C1F74" w14:textId="1ECB12B2" w:rsidR="00E33E7A" w:rsidRPr="00AE5625" w:rsidRDefault="00E33E7A" w:rsidP="00B20D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Community Foundation “Adgilis Deda”</w:t>
      </w:r>
    </w:p>
    <w:p w14:paraId="59D9878C" w14:textId="003DB3BF" w:rsidR="00E33E7A" w:rsidRPr="00AE5625" w:rsidRDefault="00E33E7A" w:rsidP="00B20D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Educators and Scientists Free Trade Union of Georgia (ESFTUG)</w:t>
      </w:r>
    </w:p>
    <w:p w14:paraId="2F36D3E6" w14:textId="3BB3A375" w:rsidR="00AE5625" w:rsidRPr="00AE5625" w:rsidRDefault="00AE5625" w:rsidP="00B20D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 xml:space="preserve">New generation for Democratic Georgia </w:t>
      </w:r>
    </w:p>
    <w:p w14:paraId="7592A208" w14:textId="4ADC63A2" w:rsidR="00AE5625" w:rsidRPr="00AE5625" w:rsidRDefault="00AE5625" w:rsidP="00B20D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Association “Dea”</w:t>
      </w:r>
    </w:p>
    <w:p w14:paraId="03E71632" w14:textId="17F66A9D" w:rsidR="00AE5625" w:rsidRPr="00AE5625" w:rsidRDefault="00AE5625" w:rsidP="00B20D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 xml:space="preserve">Media Monitoring Center of Georgia </w:t>
      </w:r>
    </w:p>
    <w:p w14:paraId="08BBD0DF" w14:textId="77777777" w:rsidR="00AE5625" w:rsidRPr="00AE5625" w:rsidRDefault="00AE5625" w:rsidP="00B20D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Georgian Association” Women in Business”</w:t>
      </w:r>
    </w:p>
    <w:p w14:paraId="073844A3" w14:textId="078FB697" w:rsidR="00AE5625" w:rsidRPr="00AE5625" w:rsidRDefault="00AE5625" w:rsidP="00B20D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 xml:space="preserve">Caucasian Institute for Peace, Democracy and Development </w:t>
      </w:r>
    </w:p>
    <w:p w14:paraId="06089E04" w14:textId="2848AD97" w:rsidR="00B20D86" w:rsidRPr="00AE5625" w:rsidRDefault="00B20D86" w:rsidP="00B20D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Teachers' Union "Education and Universe"</w:t>
      </w:r>
    </w:p>
    <w:p w14:paraId="7306D31C" w14:textId="1C9EB48B" w:rsidR="00AE5625" w:rsidRPr="00AE5625" w:rsidRDefault="00AE5625" w:rsidP="00B20D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Junior Achievement Georgia</w:t>
      </w:r>
    </w:p>
    <w:p w14:paraId="052CEFC5" w14:textId="77777777" w:rsidR="00AE5625" w:rsidRPr="00AE5625" w:rsidRDefault="00AE5625" w:rsidP="00AE5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Public Movement "Multinational Georgia" (PMMG)</w:t>
      </w:r>
    </w:p>
    <w:p w14:paraId="377972B0" w14:textId="77777777" w:rsidR="00AE5625" w:rsidRPr="00AE5625" w:rsidRDefault="00AE5625" w:rsidP="00AE5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Center “Empathy”</w:t>
      </w:r>
    </w:p>
    <w:p w14:paraId="0F810C32" w14:textId="04189C5B" w:rsidR="00AE5625" w:rsidRPr="00AE5625" w:rsidRDefault="00AE5625" w:rsidP="00B20D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Fund </w:t>
      </w:r>
      <w:r w:rsidRPr="00AE5625">
        <w:rPr>
          <w:rFonts w:ascii="Sylfaen" w:hAnsi="Sylfaen"/>
          <w:b/>
          <w:bCs/>
        </w:rPr>
        <w:t>o</w:t>
      </w:r>
      <w:r w:rsidRPr="00AE5625">
        <w:rPr>
          <w:rFonts w:ascii="Sylfaen" w:hAnsi="Sylfaen"/>
          <w:b/>
          <w:bCs/>
          <w:lang w:val="ka-GE"/>
        </w:rPr>
        <w:t>f Women Entrepreneurs</w:t>
      </w:r>
    </w:p>
    <w:p w14:paraId="060FB66B" w14:textId="77777777" w:rsidR="00AE5625" w:rsidRPr="00AE5625" w:rsidRDefault="00AE5625" w:rsidP="00AE5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AE5625">
        <w:rPr>
          <w:rFonts w:ascii="Sylfaen" w:hAnsi="Sylfaen"/>
          <w:b/>
          <w:bCs/>
          <w:lang w:val="ka-GE"/>
        </w:rPr>
        <w:t>Association for the Farmers' Rights Defence</w:t>
      </w:r>
    </w:p>
    <w:p w14:paraId="7C50BBD0" w14:textId="12A8C462" w:rsidR="00752B8B" w:rsidRPr="00B30447" w:rsidRDefault="00752B8B" w:rsidP="00DF6B14">
      <w:pPr>
        <w:jc w:val="center"/>
        <w:rPr>
          <w:rFonts w:ascii="Sylfaen" w:hAnsi="Sylfaen"/>
          <w:b/>
          <w:lang w:val="ka-GE"/>
        </w:rPr>
      </w:pPr>
    </w:p>
    <w:p w14:paraId="1210EA65" w14:textId="1AE43BEA" w:rsidR="00752B8B" w:rsidRPr="0018447F" w:rsidRDefault="00752B8B" w:rsidP="00B30447">
      <w:pPr>
        <w:jc w:val="both"/>
        <w:rPr>
          <w:rFonts w:ascii="Sylfaen" w:hAnsi="Sylfaen"/>
          <w:b/>
          <w:lang w:val="ka-GE"/>
        </w:rPr>
      </w:pPr>
    </w:p>
    <w:p w14:paraId="487C1B7E" w14:textId="77777777" w:rsidR="00B30447" w:rsidRDefault="00B30447" w:rsidP="00B30447">
      <w:pPr>
        <w:jc w:val="both"/>
        <w:rPr>
          <w:rFonts w:ascii="Sylfaen" w:hAnsi="Sylfaen"/>
          <w:lang w:val="ka-GE"/>
        </w:rPr>
      </w:pPr>
    </w:p>
    <w:sectPr w:rsidR="00B3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71923"/>
    <w:multiLevelType w:val="hybridMultilevel"/>
    <w:tmpl w:val="028C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A377F"/>
    <w:multiLevelType w:val="hybridMultilevel"/>
    <w:tmpl w:val="0C3E0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02197"/>
    <w:multiLevelType w:val="hybridMultilevel"/>
    <w:tmpl w:val="BF86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47"/>
    <w:rsid w:val="00054292"/>
    <w:rsid w:val="00076AC4"/>
    <w:rsid w:val="00172467"/>
    <w:rsid w:val="00180470"/>
    <w:rsid w:val="0018447F"/>
    <w:rsid w:val="00197DAA"/>
    <w:rsid w:val="001C4023"/>
    <w:rsid w:val="001D25BE"/>
    <w:rsid w:val="00204BE0"/>
    <w:rsid w:val="002714A9"/>
    <w:rsid w:val="00295CCB"/>
    <w:rsid w:val="00395938"/>
    <w:rsid w:val="00504C9E"/>
    <w:rsid w:val="00752B8B"/>
    <w:rsid w:val="00810050"/>
    <w:rsid w:val="00881FB7"/>
    <w:rsid w:val="008D0502"/>
    <w:rsid w:val="008E21C4"/>
    <w:rsid w:val="009573EC"/>
    <w:rsid w:val="00A041CA"/>
    <w:rsid w:val="00AD78E5"/>
    <w:rsid w:val="00AE5625"/>
    <w:rsid w:val="00B20D86"/>
    <w:rsid w:val="00B30447"/>
    <w:rsid w:val="00B30BC6"/>
    <w:rsid w:val="00CD25D5"/>
    <w:rsid w:val="00CD6FCE"/>
    <w:rsid w:val="00D82400"/>
    <w:rsid w:val="00DF6B14"/>
    <w:rsid w:val="00E32C8D"/>
    <w:rsid w:val="00E33E7A"/>
    <w:rsid w:val="00E62892"/>
    <w:rsid w:val="00EE76FB"/>
    <w:rsid w:val="00FC3372"/>
    <w:rsid w:val="00FE64D6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B2B0"/>
  <w15:chartTrackingRefBased/>
  <w15:docId w15:val="{856152D8-5036-49FC-BA8F-827D50AA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6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4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</dc:creator>
  <cp:keywords/>
  <dc:description/>
  <cp:lastModifiedBy>LB</cp:lastModifiedBy>
  <cp:revision>33</cp:revision>
  <dcterms:created xsi:type="dcterms:W3CDTF">2020-08-17T18:02:00Z</dcterms:created>
  <dcterms:modified xsi:type="dcterms:W3CDTF">2021-02-10T21:40:00Z</dcterms:modified>
</cp:coreProperties>
</file>